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5D465" w14:textId="7B6A1C0B" w:rsidR="00D33335" w:rsidRPr="00D33335" w:rsidRDefault="00000000" w:rsidP="00D33335">
      <w:pPr>
        <w:ind w:right="100"/>
        <w:jc w:val="center"/>
        <w:rPr>
          <w:b/>
          <w:sz w:val="32"/>
          <w:szCs w:val="32"/>
          <w:lang w:val="es-AR"/>
        </w:rPr>
      </w:pPr>
      <w:r w:rsidRPr="00D33335">
        <w:rPr>
          <w:b/>
          <w:noProof/>
          <w:sz w:val="32"/>
          <w:szCs w:val="32"/>
        </w:rPr>
        <w:drawing>
          <wp:anchor distT="0" distB="0" distL="0" distR="0" simplePos="0" relativeHeight="251658240" behindDoc="0" locked="0" layoutInCell="1" hidden="0" allowOverlap="1" wp14:anchorId="29105293" wp14:editId="723CA41F">
            <wp:simplePos x="0" y="0"/>
            <wp:positionH relativeFrom="page">
              <wp:posOffset>0</wp:posOffset>
            </wp:positionH>
            <wp:positionV relativeFrom="page">
              <wp:posOffset>0</wp:posOffset>
            </wp:positionV>
            <wp:extent cx="7553325" cy="2119897"/>
            <wp:effectExtent l="0" t="0" r="0" b="0"/>
            <wp:wrapSquare wrapText="bothSides" distT="0" distB="0" distL="0" distR="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b="51162"/>
                    <a:stretch>
                      <a:fillRect/>
                    </a:stretch>
                  </pic:blipFill>
                  <pic:spPr>
                    <a:xfrm>
                      <a:off x="0" y="0"/>
                      <a:ext cx="7553325" cy="2119897"/>
                    </a:xfrm>
                    <a:prstGeom prst="rect">
                      <a:avLst/>
                    </a:prstGeom>
                    <a:ln/>
                  </pic:spPr>
                </pic:pic>
              </a:graphicData>
            </a:graphic>
          </wp:anchor>
        </w:drawing>
      </w:r>
      <w:r w:rsidR="00D33335" w:rsidRPr="00D33335">
        <w:rPr>
          <w:b/>
          <w:sz w:val="32"/>
          <w:szCs w:val="32"/>
          <w:lang w:val="es-AR"/>
        </w:rPr>
        <w:t>Contemporaneidad dialéctica en el ejercicio colaborativo de La Rambla de Arrieta</w:t>
      </w:r>
    </w:p>
    <w:p w14:paraId="11F1EA0E" w14:textId="77777777" w:rsidR="00D33335" w:rsidRPr="00D33335" w:rsidRDefault="00D33335" w:rsidP="00D33335">
      <w:pPr>
        <w:ind w:right="100"/>
        <w:jc w:val="center"/>
        <w:rPr>
          <w:b/>
          <w:bCs/>
          <w:sz w:val="32"/>
          <w:szCs w:val="32"/>
          <w:lang w:val="es-AR"/>
        </w:rPr>
      </w:pPr>
      <w:r w:rsidRPr="00D33335">
        <w:rPr>
          <w:b/>
          <w:bCs/>
          <w:sz w:val="32"/>
          <w:szCs w:val="32"/>
          <w:lang w:val="es-AR"/>
        </w:rPr>
        <w:t>(Museo Taller Ferrowhite, Argentina)</w:t>
      </w:r>
    </w:p>
    <w:p w14:paraId="08ACD9E2" w14:textId="77777777" w:rsidR="005D7ECE" w:rsidRDefault="005D7ECE">
      <w:pPr>
        <w:ind w:right="100"/>
        <w:jc w:val="center"/>
        <w:rPr>
          <w:b/>
          <w:sz w:val="36"/>
          <w:szCs w:val="36"/>
        </w:rPr>
      </w:pPr>
    </w:p>
    <w:p w14:paraId="696F11EB" w14:textId="77777777" w:rsidR="00D33335" w:rsidRDefault="00D33335" w:rsidP="00D33335">
      <w:pPr>
        <w:shd w:val="clear" w:color="auto" w:fill="FFFFFF"/>
        <w:tabs>
          <w:tab w:val="left" w:pos="1425"/>
        </w:tabs>
        <w:spacing w:line="240" w:lineRule="auto"/>
        <w:jc w:val="right"/>
        <w:rPr>
          <w:sz w:val="20"/>
          <w:szCs w:val="20"/>
        </w:rPr>
      </w:pPr>
      <w:r>
        <w:rPr>
          <w:sz w:val="24"/>
          <w:szCs w:val="24"/>
        </w:rPr>
        <w:t xml:space="preserve">María Celeste </w:t>
      </w:r>
      <w:proofErr w:type="spellStart"/>
      <w:r>
        <w:rPr>
          <w:sz w:val="24"/>
          <w:szCs w:val="24"/>
        </w:rPr>
        <w:t>Belenguer</w:t>
      </w:r>
      <w:proofErr w:type="spellEnd"/>
      <w:r>
        <w:rPr>
          <w:sz w:val="24"/>
          <w:szCs w:val="24"/>
        </w:rPr>
        <w:br/>
      </w:r>
      <w:r>
        <w:rPr>
          <w:sz w:val="20"/>
          <w:szCs w:val="20"/>
        </w:rPr>
        <w:t>Universidad Nacional de Río Negro</w:t>
      </w:r>
    </w:p>
    <w:p w14:paraId="650F6638" w14:textId="77777777" w:rsidR="00D33335" w:rsidRDefault="00D33335" w:rsidP="00D33335">
      <w:pPr>
        <w:shd w:val="clear" w:color="auto" w:fill="FFFFFF"/>
        <w:tabs>
          <w:tab w:val="left" w:pos="1425"/>
        </w:tabs>
        <w:spacing w:line="240" w:lineRule="auto"/>
        <w:jc w:val="right"/>
        <w:rPr>
          <w:sz w:val="20"/>
          <w:szCs w:val="20"/>
        </w:rPr>
      </w:pPr>
      <w:r>
        <w:rPr>
          <w:sz w:val="20"/>
          <w:szCs w:val="20"/>
        </w:rPr>
        <w:t xml:space="preserve">Instituto Universitario Patagónico de las Artes </w:t>
      </w:r>
    </w:p>
    <w:p w14:paraId="1AD16A3B" w14:textId="77777777" w:rsidR="00D33335" w:rsidRDefault="00D33335" w:rsidP="00D33335">
      <w:pPr>
        <w:shd w:val="clear" w:color="auto" w:fill="FFFFFF"/>
        <w:tabs>
          <w:tab w:val="left" w:pos="1425"/>
        </w:tabs>
        <w:spacing w:line="240" w:lineRule="auto"/>
        <w:jc w:val="right"/>
        <w:rPr>
          <w:sz w:val="20"/>
          <w:szCs w:val="20"/>
        </w:rPr>
      </w:pPr>
      <w:r>
        <w:rPr>
          <w:sz w:val="20"/>
          <w:szCs w:val="20"/>
        </w:rPr>
        <w:t>cbelenguer@unrn.edu.ar</w:t>
      </w:r>
    </w:p>
    <w:p w14:paraId="6EE524E2" w14:textId="77777777" w:rsidR="00D33335" w:rsidRDefault="00D33335" w:rsidP="00D33335">
      <w:pPr>
        <w:shd w:val="clear" w:color="auto" w:fill="FFFFFF"/>
        <w:tabs>
          <w:tab w:val="left" w:pos="1425"/>
        </w:tabs>
        <w:spacing w:line="360" w:lineRule="auto"/>
        <w:rPr>
          <w:b/>
          <w:sz w:val="24"/>
          <w:szCs w:val="24"/>
        </w:rPr>
      </w:pPr>
    </w:p>
    <w:p w14:paraId="17CDB5D4" w14:textId="5778E95C" w:rsidR="005D7ECE" w:rsidRDefault="005D7ECE" w:rsidP="00D33335">
      <w:pPr>
        <w:shd w:val="clear" w:color="auto" w:fill="FFFFFF"/>
        <w:tabs>
          <w:tab w:val="left" w:pos="1425"/>
        </w:tabs>
        <w:spacing w:line="240" w:lineRule="auto"/>
        <w:rPr>
          <w:sz w:val="20"/>
          <w:szCs w:val="20"/>
        </w:rPr>
      </w:pPr>
    </w:p>
    <w:p w14:paraId="49C552AB" w14:textId="77777777" w:rsidR="005D7ECE" w:rsidRDefault="005D7ECE">
      <w:pPr>
        <w:shd w:val="clear" w:color="auto" w:fill="FFFFFF"/>
        <w:tabs>
          <w:tab w:val="left" w:pos="1425"/>
        </w:tabs>
        <w:spacing w:line="240" w:lineRule="auto"/>
      </w:pPr>
    </w:p>
    <w:p w14:paraId="32013CFE" w14:textId="77777777" w:rsidR="005D7ECE" w:rsidRDefault="005D7ECE">
      <w:pPr>
        <w:shd w:val="clear" w:color="auto" w:fill="FFFFFF"/>
        <w:tabs>
          <w:tab w:val="left" w:pos="1425"/>
        </w:tabs>
        <w:spacing w:line="360" w:lineRule="auto"/>
        <w:rPr>
          <w:b/>
          <w:sz w:val="24"/>
          <w:szCs w:val="24"/>
        </w:rPr>
      </w:pPr>
    </w:p>
    <w:p w14:paraId="748DB210" w14:textId="6264B9C5" w:rsidR="005D7ECE" w:rsidRDefault="00000000">
      <w:pPr>
        <w:shd w:val="clear" w:color="auto" w:fill="FFFFFF"/>
        <w:tabs>
          <w:tab w:val="left" w:pos="1425"/>
          <w:tab w:val="left" w:pos="3180"/>
        </w:tabs>
        <w:spacing w:line="360" w:lineRule="auto"/>
        <w:rPr>
          <w:b/>
          <w:sz w:val="24"/>
          <w:szCs w:val="24"/>
        </w:rPr>
      </w:pPr>
      <w:r>
        <w:rPr>
          <w:b/>
          <w:sz w:val="24"/>
          <w:szCs w:val="24"/>
        </w:rPr>
        <w:t>RESUMEN</w:t>
      </w:r>
      <w:r>
        <w:rPr>
          <w:b/>
          <w:sz w:val="24"/>
          <w:szCs w:val="24"/>
        </w:rPr>
        <w:tab/>
      </w:r>
    </w:p>
    <w:p w14:paraId="26549C8D" w14:textId="2C31769D" w:rsidR="005D7ECE" w:rsidRPr="008D5377" w:rsidRDefault="00EC78BF" w:rsidP="00EC78BF">
      <w:pPr>
        <w:shd w:val="clear" w:color="auto" w:fill="FFFFFF"/>
        <w:tabs>
          <w:tab w:val="left" w:pos="1425"/>
        </w:tabs>
        <w:spacing w:line="360" w:lineRule="auto"/>
        <w:contextualSpacing/>
        <w:jc w:val="both"/>
        <w:rPr>
          <w:rFonts w:eastAsia="Georgia"/>
          <w:lang w:val="en-US"/>
        </w:rPr>
      </w:pPr>
      <w:r w:rsidRPr="008D5377">
        <w:rPr>
          <w:rFonts w:eastAsia="Georgia"/>
          <w:highlight w:val="white"/>
          <w:lang w:val="en-US"/>
        </w:rPr>
        <w:t xml:space="preserve">A </w:t>
      </w:r>
      <w:proofErr w:type="spellStart"/>
      <w:r w:rsidRPr="008D5377">
        <w:rPr>
          <w:rFonts w:eastAsia="Georgia"/>
          <w:highlight w:val="white"/>
          <w:lang w:val="en-US"/>
        </w:rPr>
        <w:t>partir</w:t>
      </w:r>
      <w:proofErr w:type="spellEnd"/>
      <w:r w:rsidRPr="008D5377">
        <w:rPr>
          <w:rFonts w:eastAsia="Georgia"/>
          <w:highlight w:val="white"/>
          <w:lang w:val="en-US"/>
        </w:rPr>
        <w:t xml:space="preserve"> del </w:t>
      </w:r>
      <w:proofErr w:type="spellStart"/>
      <w:r w:rsidRPr="008D5377">
        <w:rPr>
          <w:rFonts w:eastAsia="Georgia"/>
          <w:highlight w:val="white"/>
          <w:lang w:val="en-US"/>
        </w:rPr>
        <w:t>análisis</w:t>
      </w:r>
      <w:proofErr w:type="spellEnd"/>
      <w:r w:rsidRPr="008D5377">
        <w:rPr>
          <w:rFonts w:eastAsia="Georgia"/>
          <w:highlight w:val="white"/>
          <w:lang w:val="en-US"/>
        </w:rPr>
        <w:t xml:space="preserve"> de la </w:t>
      </w:r>
      <w:proofErr w:type="spellStart"/>
      <w:r w:rsidRPr="008D5377">
        <w:rPr>
          <w:rFonts w:eastAsia="Georgia"/>
          <w:highlight w:val="white"/>
          <w:lang w:val="en-US"/>
        </w:rPr>
        <w:t>experiencia</w:t>
      </w:r>
      <w:proofErr w:type="spellEnd"/>
      <w:r w:rsidRPr="008D5377">
        <w:rPr>
          <w:rFonts w:eastAsia="Georgia"/>
          <w:highlight w:val="white"/>
          <w:lang w:val="en-US"/>
        </w:rPr>
        <w:t xml:space="preserve"> “La Rambla de Arrieta” (</w:t>
      </w:r>
      <w:r w:rsidR="008D5377" w:rsidRPr="008D5377">
        <w:rPr>
          <w:rFonts w:eastAsia="Georgia"/>
          <w:highlight w:val="white"/>
          <w:lang w:val="en-US"/>
        </w:rPr>
        <w:t>Museo Taller Ferrowhite, Bahía Blanca, Argentina</w:t>
      </w:r>
      <w:r w:rsidRPr="008D5377">
        <w:rPr>
          <w:rFonts w:eastAsia="Georgia"/>
          <w:highlight w:val="white"/>
          <w:lang w:val="en-US"/>
        </w:rPr>
        <w:t xml:space="preserve">) </w:t>
      </w:r>
      <w:proofErr w:type="spellStart"/>
      <w:r w:rsidR="00C27665">
        <w:rPr>
          <w:rFonts w:eastAsia="Georgia"/>
          <w:highlight w:val="white"/>
          <w:lang w:val="en-US"/>
        </w:rPr>
        <w:t>nos</w:t>
      </w:r>
      <w:proofErr w:type="spellEnd"/>
      <w:r w:rsidRPr="008D5377">
        <w:rPr>
          <w:rFonts w:eastAsia="Georgia"/>
          <w:highlight w:val="white"/>
          <w:lang w:val="en-US"/>
        </w:rPr>
        <w:t xml:space="preserve"> </w:t>
      </w:r>
      <w:proofErr w:type="spellStart"/>
      <w:r w:rsidRPr="008D5377">
        <w:rPr>
          <w:rFonts w:eastAsia="Georgia"/>
          <w:highlight w:val="white"/>
          <w:lang w:val="en-US"/>
        </w:rPr>
        <w:t>preguntar</w:t>
      </w:r>
      <w:r w:rsidR="00C27665">
        <w:rPr>
          <w:rFonts w:eastAsia="Georgia"/>
          <w:highlight w:val="white"/>
          <w:lang w:val="en-US"/>
        </w:rPr>
        <w:t>emos</w:t>
      </w:r>
      <w:proofErr w:type="spellEnd"/>
      <w:r w:rsidRPr="008D5377">
        <w:rPr>
          <w:rFonts w:eastAsia="Georgia"/>
          <w:highlight w:val="white"/>
          <w:lang w:val="en-US"/>
        </w:rPr>
        <w:t xml:space="preserve"> </w:t>
      </w:r>
      <w:proofErr w:type="spellStart"/>
      <w:r w:rsidR="008D5377">
        <w:rPr>
          <w:rFonts w:eastAsia="Georgia"/>
          <w:highlight w:val="white"/>
          <w:lang w:val="en-US"/>
        </w:rPr>
        <w:t>si</w:t>
      </w:r>
      <w:proofErr w:type="spellEnd"/>
      <w:r w:rsidRPr="008D5377">
        <w:rPr>
          <w:rFonts w:eastAsia="Georgia"/>
          <w:highlight w:val="white"/>
          <w:lang w:val="en-US"/>
        </w:rPr>
        <w:t xml:space="preserve"> </w:t>
      </w:r>
      <w:proofErr w:type="spellStart"/>
      <w:r w:rsidR="008D5377">
        <w:rPr>
          <w:rFonts w:eastAsia="Georgia"/>
          <w:highlight w:val="white"/>
          <w:lang w:val="en-US"/>
        </w:rPr>
        <w:t>este</w:t>
      </w:r>
      <w:proofErr w:type="spellEnd"/>
      <w:r w:rsidR="008D5377">
        <w:rPr>
          <w:rFonts w:eastAsia="Georgia"/>
          <w:highlight w:val="white"/>
          <w:lang w:val="en-US"/>
        </w:rPr>
        <w:t xml:space="preserve"> </w:t>
      </w:r>
      <w:proofErr w:type="spellStart"/>
      <w:r w:rsidRPr="008D5377">
        <w:rPr>
          <w:rFonts w:eastAsia="Georgia"/>
          <w:highlight w:val="white"/>
          <w:lang w:val="en-US"/>
        </w:rPr>
        <w:t>museo</w:t>
      </w:r>
      <w:proofErr w:type="spellEnd"/>
      <w:r w:rsidRPr="008D5377">
        <w:rPr>
          <w:rFonts w:eastAsia="Georgia"/>
          <w:highlight w:val="white"/>
          <w:lang w:val="en-US"/>
        </w:rPr>
        <w:t xml:space="preserve"> -que ha </w:t>
      </w:r>
      <w:proofErr w:type="spellStart"/>
      <w:r w:rsidRPr="008D5377">
        <w:rPr>
          <w:rFonts w:eastAsia="Georgia"/>
          <w:highlight w:val="white"/>
          <w:lang w:val="en-US"/>
        </w:rPr>
        <w:t>efectuado</w:t>
      </w:r>
      <w:proofErr w:type="spellEnd"/>
      <w:r w:rsidRPr="008D5377">
        <w:rPr>
          <w:rFonts w:eastAsia="Georgia"/>
          <w:highlight w:val="white"/>
          <w:lang w:val="en-US"/>
        </w:rPr>
        <w:t xml:space="preserve"> </w:t>
      </w:r>
      <w:proofErr w:type="spellStart"/>
      <w:r w:rsidRPr="008D5377">
        <w:rPr>
          <w:rFonts w:eastAsia="Georgia"/>
          <w:highlight w:val="white"/>
          <w:lang w:val="en-US"/>
        </w:rPr>
        <w:t>una</w:t>
      </w:r>
      <w:proofErr w:type="spellEnd"/>
      <w:r w:rsidRPr="008D5377">
        <w:rPr>
          <w:rFonts w:eastAsia="Georgia"/>
          <w:highlight w:val="white"/>
          <w:lang w:val="en-US"/>
        </w:rPr>
        <w:t xml:space="preserve"> </w:t>
      </w:r>
      <w:proofErr w:type="spellStart"/>
      <w:r w:rsidRPr="008D5377">
        <w:rPr>
          <w:rFonts w:eastAsia="Georgia"/>
          <w:highlight w:val="white"/>
          <w:lang w:val="en-US"/>
        </w:rPr>
        <w:t>síntesis</w:t>
      </w:r>
      <w:proofErr w:type="spellEnd"/>
      <w:r w:rsidRPr="008D5377">
        <w:rPr>
          <w:rFonts w:eastAsia="Georgia"/>
          <w:highlight w:val="white"/>
          <w:lang w:val="en-US"/>
        </w:rPr>
        <w:t xml:space="preserve"> singular entre la </w:t>
      </w:r>
      <w:proofErr w:type="spellStart"/>
      <w:r w:rsidRPr="008D5377">
        <w:rPr>
          <w:rFonts w:eastAsia="Georgia"/>
          <w:highlight w:val="white"/>
          <w:lang w:val="en-US"/>
        </w:rPr>
        <w:t>temática</w:t>
      </w:r>
      <w:proofErr w:type="spellEnd"/>
      <w:r w:rsidRPr="008D5377">
        <w:rPr>
          <w:rFonts w:eastAsia="Georgia"/>
          <w:highlight w:val="white"/>
          <w:lang w:val="en-US"/>
        </w:rPr>
        <w:t xml:space="preserve"> y la </w:t>
      </w:r>
      <w:proofErr w:type="spellStart"/>
      <w:r w:rsidRPr="008D5377">
        <w:rPr>
          <w:rFonts w:eastAsia="Georgia"/>
          <w:highlight w:val="white"/>
          <w:lang w:val="en-US"/>
        </w:rPr>
        <w:t>dimensión</w:t>
      </w:r>
      <w:proofErr w:type="spellEnd"/>
      <w:r w:rsidRPr="008D5377">
        <w:rPr>
          <w:rFonts w:eastAsia="Georgia"/>
          <w:highlight w:val="white"/>
          <w:lang w:val="en-US"/>
        </w:rPr>
        <w:t xml:space="preserve"> social al </w:t>
      </w:r>
      <w:proofErr w:type="spellStart"/>
      <w:r w:rsidRPr="008D5377">
        <w:rPr>
          <w:rFonts w:eastAsia="Georgia"/>
          <w:highlight w:val="white"/>
          <w:lang w:val="en-US"/>
        </w:rPr>
        <w:t>problematizar</w:t>
      </w:r>
      <w:proofErr w:type="spellEnd"/>
      <w:r w:rsidRPr="008D5377">
        <w:rPr>
          <w:rFonts w:eastAsia="Georgia"/>
          <w:highlight w:val="white"/>
          <w:lang w:val="en-US"/>
        </w:rPr>
        <w:t xml:space="preserve"> la </w:t>
      </w:r>
      <w:proofErr w:type="spellStart"/>
      <w:r w:rsidRPr="008D5377">
        <w:rPr>
          <w:rFonts w:eastAsia="Georgia"/>
          <w:highlight w:val="white"/>
          <w:lang w:val="en-US"/>
        </w:rPr>
        <w:t>historia</w:t>
      </w:r>
      <w:proofErr w:type="spellEnd"/>
      <w:r w:rsidRPr="008D5377">
        <w:rPr>
          <w:rFonts w:eastAsia="Georgia"/>
          <w:highlight w:val="white"/>
          <w:lang w:val="en-US"/>
        </w:rPr>
        <w:t xml:space="preserve"> y </w:t>
      </w:r>
      <w:proofErr w:type="spellStart"/>
      <w:r w:rsidRPr="008D5377">
        <w:rPr>
          <w:rFonts w:eastAsia="Georgia"/>
          <w:highlight w:val="white"/>
          <w:lang w:val="en-US"/>
        </w:rPr>
        <w:t>el</w:t>
      </w:r>
      <w:proofErr w:type="spellEnd"/>
      <w:r w:rsidRPr="008D5377">
        <w:rPr>
          <w:rFonts w:eastAsia="Georgia"/>
          <w:highlight w:val="white"/>
          <w:lang w:val="en-US"/>
        </w:rPr>
        <w:t xml:space="preserve"> </w:t>
      </w:r>
      <w:proofErr w:type="spellStart"/>
      <w:r w:rsidRPr="008D5377">
        <w:rPr>
          <w:rFonts w:eastAsia="Georgia"/>
          <w:highlight w:val="white"/>
          <w:lang w:val="en-US"/>
        </w:rPr>
        <w:t>presente</w:t>
      </w:r>
      <w:proofErr w:type="spellEnd"/>
      <w:r w:rsidRPr="008D5377">
        <w:rPr>
          <w:rFonts w:eastAsia="Georgia"/>
          <w:highlight w:val="white"/>
          <w:lang w:val="en-US"/>
        </w:rPr>
        <w:t xml:space="preserve"> del </w:t>
      </w:r>
      <w:proofErr w:type="spellStart"/>
      <w:r w:rsidRPr="008D5377">
        <w:rPr>
          <w:rFonts w:eastAsia="Georgia"/>
          <w:highlight w:val="white"/>
          <w:lang w:val="en-US"/>
        </w:rPr>
        <w:t>trabajo</w:t>
      </w:r>
      <w:proofErr w:type="spellEnd"/>
      <w:r w:rsidRPr="008D5377">
        <w:rPr>
          <w:rFonts w:eastAsia="Georgia"/>
          <w:highlight w:val="white"/>
          <w:lang w:val="en-US"/>
        </w:rPr>
        <w:t xml:space="preserve"> </w:t>
      </w:r>
      <w:proofErr w:type="spellStart"/>
      <w:r w:rsidRPr="008D5377">
        <w:rPr>
          <w:rFonts w:eastAsia="Georgia"/>
          <w:highlight w:val="white"/>
          <w:lang w:val="en-US"/>
        </w:rPr>
        <w:t>en</w:t>
      </w:r>
      <w:proofErr w:type="spellEnd"/>
      <w:r w:rsidRPr="008D5377">
        <w:rPr>
          <w:rFonts w:eastAsia="Georgia"/>
          <w:highlight w:val="white"/>
          <w:lang w:val="en-US"/>
        </w:rPr>
        <w:t xml:space="preserve"> </w:t>
      </w:r>
      <w:proofErr w:type="spellStart"/>
      <w:r w:rsidRPr="008D5377">
        <w:rPr>
          <w:rFonts w:eastAsia="Georgia"/>
          <w:highlight w:val="white"/>
          <w:lang w:val="en-US"/>
        </w:rPr>
        <w:t>el</w:t>
      </w:r>
      <w:proofErr w:type="spellEnd"/>
      <w:r w:rsidRPr="008D5377">
        <w:rPr>
          <w:rFonts w:eastAsia="Georgia"/>
          <w:highlight w:val="white"/>
          <w:lang w:val="en-US"/>
        </w:rPr>
        <w:t xml:space="preserve"> </w:t>
      </w:r>
      <w:proofErr w:type="spellStart"/>
      <w:r w:rsidRPr="008D5377">
        <w:rPr>
          <w:rFonts w:eastAsia="Georgia"/>
          <w:highlight w:val="white"/>
          <w:lang w:val="en-US"/>
        </w:rPr>
        <w:t>ferrocarril</w:t>
      </w:r>
      <w:proofErr w:type="spellEnd"/>
      <w:r w:rsidRPr="008D5377">
        <w:rPr>
          <w:rFonts w:eastAsia="Georgia"/>
          <w:highlight w:val="white"/>
          <w:lang w:val="en-US"/>
        </w:rPr>
        <w:t xml:space="preserve">, </w:t>
      </w:r>
      <w:proofErr w:type="spellStart"/>
      <w:r w:rsidRPr="008D5377">
        <w:rPr>
          <w:rFonts w:eastAsia="Georgia"/>
          <w:highlight w:val="white"/>
          <w:lang w:val="en-US"/>
        </w:rPr>
        <w:t>el</w:t>
      </w:r>
      <w:proofErr w:type="spellEnd"/>
      <w:r w:rsidRPr="008D5377">
        <w:rPr>
          <w:rFonts w:eastAsia="Georgia"/>
          <w:highlight w:val="white"/>
          <w:lang w:val="en-US"/>
        </w:rPr>
        <w:t xml:space="preserve"> </w:t>
      </w:r>
      <w:proofErr w:type="spellStart"/>
      <w:r w:rsidRPr="008D5377">
        <w:rPr>
          <w:rFonts w:eastAsia="Georgia"/>
          <w:highlight w:val="white"/>
          <w:lang w:val="en-US"/>
        </w:rPr>
        <w:t>puerto</w:t>
      </w:r>
      <w:proofErr w:type="spellEnd"/>
      <w:r w:rsidRPr="008D5377">
        <w:rPr>
          <w:rFonts w:eastAsia="Georgia"/>
          <w:highlight w:val="white"/>
          <w:lang w:val="en-US"/>
        </w:rPr>
        <w:t xml:space="preserve"> y </w:t>
      </w:r>
      <w:proofErr w:type="spellStart"/>
      <w:r w:rsidRPr="008D5377">
        <w:rPr>
          <w:rFonts w:eastAsia="Georgia"/>
          <w:highlight w:val="white"/>
          <w:lang w:val="en-US"/>
        </w:rPr>
        <w:t>el</w:t>
      </w:r>
      <w:proofErr w:type="spellEnd"/>
      <w:r w:rsidRPr="008D5377">
        <w:rPr>
          <w:rFonts w:eastAsia="Georgia"/>
          <w:highlight w:val="white"/>
          <w:lang w:val="en-US"/>
        </w:rPr>
        <w:t xml:space="preserve"> </w:t>
      </w:r>
      <w:proofErr w:type="spellStart"/>
      <w:r w:rsidRPr="008D5377">
        <w:rPr>
          <w:rFonts w:eastAsia="Georgia"/>
          <w:highlight w:val="white"/>
          <w:lang w:val="en-US"/>
        </w:rPr>
        <w:t>mundo</w:t>
      </w:r>
      <w:proofErr w:type="spellEnd"/>
      <w:r w:rsidRPr="008D5377">
        <w:rPr>
          <w:rFonts w:eastAsia="Georgia"/>
          <w:highlight w:val="white"/>
          <w:lang w:val="en-US"/>
        </w:rPr>
        <w:t xml:space="preserve"> de la </w:t>
      </w:r>
      <w:proofErr w:type="spellStart"/>
      <w:r w:rsidRPr="008D5377">
        <w:rPr>
          <w:rFonts w:eastAsia="Georgia"/>
          <w:highlight w:val="white"/>
          <w:lang w:val="en-US"/>
        </w:rPr>
        <w:t>energía</w:t>
      </w:r>
      <w:proofErr w:type="spellEnd"/>
      <w:r w:rsidRPr="008D5377">
        <w:rPr>
          <w:rFonts w:eastAsia="Georgia"/>
          <w:highlight w:val="white"/>
          <w:lang w:val="en-US"/>
        </w:rPr>
        <w:t xml:space="preserve">- </w:t>
      </w:r>
      <w:proofErr w:type="spellStart"/>
      <w:r w:rsidR="008D5377">
        <w:rPr>
          <w:rFonts w:eastAsia="Georgia"/>
          <w:highlight w:val="white"/>
          <w:lang w:val="en-US"/>
        </w:rPr>
        <w:t>puede</w:t>
      </w:r>
      <w:proofErr w:type="spellEnd"/>
      <w:r w:rsidR="008D5377">
        <w:rPr>
          <w:rFonts w:eastAsia="Georgia"/>
          <w:highlight w:val="white"/>
          <w:lang w:val="en-US"/>
        </w:rPr>
        <w:t xml:space="preserve"> </w:t>
      </w:r>
      <w:proofErr w:type="spellStart"/>
      <w:r w:rsidR="008D5377">
        <w:rPr>
          <w:rFonts w:eastAsia="Georgia"/>
          <w:highlight w:val="white"/>
          <w:lang w:val="en-US"/>
        </w:rPr>
        <w:t>pensarse</w:t>
      </w:r>
      <w:proofErr w:type="spellEnd"/>
      <w:r w:rsidR="008D5377">
        <w:rPr>
          <w:rFonts w:eastAsia="Georgia"/>
          <w:highlight w:val="white"/>
          <w:lang w:val="en-US"/>
        </w:rPr>
        <w:t xml:space="preserve"> </w:t>
      </w:r>
      <w:proofErr w:type="spellStart"/>
      <w:r w:rsidR="008D5377">
        <w:rPr>
          <w:rFonts w:eastAsia="Georgia"/>
          <w:highlight w:val="white"/>
          <w:lang w:val="en-US"/>
        </w:rPr>
        <w:t>como</w:t>
      </w:r>
      <w:proofErr w:type="spellEnd"/>
      <w:r w:rsidRPr="008D5377">
        <w:rPr>
          <w:rFonts w:eastAsia="Georgia"/>
          <w:highlight w:val="white"/>
          <w:lang w:val="en-US"/>
        </w:rPr>
        <w:t xml:space="preserve"> un </w:t>
      </w:r>
      <w:proofErr w:type="spellStart"/>
      <w:r w:rsidRPr="008D5377">
        <w:rPr>
          <w:rFonts w:eastAsia="Georgia"/>
          <w:i/>
          <w:iCs/>
          <w:highlight w:val="white"/>
          <w:lang w:val="en-US"/>
        </w:rPr>
        <w:t>museo</w:t>
      </w:r>
      <w:proofErr w:type="spellEnd"/>
      <w:r w:rsidRPr="008D5377">
        <w:rPr>
          <w:rFonts w:eastAsia="Georgia"/>
          <w:i/>
          <w:iCs/>
          <w:highlight w:val="white"/>
          <w:lang w:val="en-US"/>
        </w:rPr>
        <w:t xml:space="preserve"> de sitio </w:t>
      </w:r>
      <w:proofErr w:type="spellStart"/>
      <w:r w:rsidRPr="008D5377">
        <w:rPr>
          <w:rFonts w:eastAsia="Georgia"/>
          <w:i/>
          <w:iCs/>
          <w:highlight w:val="white"/>
          <w:lang w:val="en-US"/>
        </w:rPr>
        <w:t>socialmente</w:t>
      </w:r>
      <w:proofErr w:type="spellEnd"/>
      <w:r w:rsidRPr="008D5377">
        <w:rPr>
          <w:rFonts w:eastAsia="Georgia"/>
          <w:i/>
          <w:iCs/>
          <w:highlight w:val="white"/>
          <w:lang w:val="en-US"/>
        </w:rPr>
        <w:t xml:space="preserve"> </w:t>
      </w:r>
      <w:proofErr w:type="spellStart"/>
      <w:r w:rsidRPr="008D5377">
        <w:rPr>
          <w:rFonts w:eastAsia="Georgia"/>
          <w:i/>
          <w:iCs/>
          <w:highlight w:val="white"/>
          <w:lang w:val="en-US"/>
        </w:rPr>
        <w:t>específico</w:t>
      </w:r>
      <w:proofErr w:type="spellEnd"/>
      <w:r w:rsidRPr="008D5377">
        <w:rPr>
          <w:rFonts w:eastAsia="Georgia"/>
          <w:highlight w:val="white"/>
          <w:lang w:val="en-US"/>
        </w:rPr>
        <w:t xml:space="preserve"> </w:t>
      </w:r>
      <w:r w:rsidR="008D5377">
        <w:rPr>
          <w:rFonts w:eastAsia="Georgia"/>
          <w:highlight w:val="white"/>
          <w:lang w:val="en-US"/>
        </w:rPr>
        <w:t>(</w:t>
      </w:r>
      <w:proofErr w:type="spellStart"/>
      <w:r w:rsidR="008D5377">
        <w:rPr>
          <w:rFonts w:eastAsia="Georgia"/>
          <w:highlight w:val="white"/>
          <w:lang w:val="en-US"/>
        </w:rPr>
        <w:t>Belenguer</w:t>
      </w:r>
      <w:proofErr w:type="spellEnd"/>
      <w:r w:rsidR="008D5377">
        <w:rPr>
          <w:rFonts w:eastAsia="Georgia"/>
          <w:highlight w:val="white"/>
          <w:lang w:val="en-US"/>
        </w:rPr>
        <w:t xml:space="preserve">, 2021) </w:t>
      </w:r>
      <w:proofErr w:type="spellStart"/>
      <w:r w:rsidRPr="008D5377">
        <w:rPr>
          <w:rFonts w:eastAsia="Georgia"/>
          <w:highlight w:val="white"/>
          <w:lang w:val="en-US"/>
        </w:rPr>
        <w:t>en</w:t>
      </w:r>
      <w:proofErr w:type="spellEnd"/>
      <w:r w:rsidRPr="008D5377">
        <w:rPr>
          <w:rFonts w:eastAsia="Georgia"/>
          <w:highlight w:val="white"/>
          <w:lang w:val="en-US"/>
        </w:rPr>
        <w:t xml:space="preserve"> </w:t>
      </w:r>
      <w:proofErr w:type="spellStart"/>
      <w:r w:rsidRPr="008D5377">
        <w:rPr>
          <w:rFonts w:eastAsia="Georgia"/>
          <w:highlight w:val="white"/>
          <w:lang w:val="en-US"/>
        </w:rPr>
        <w:t>el</w:t>
      </w:r>
      <w:proofErr w:type="spellEnd"/>
      <w:r w:rsidRPr="008D5377">
        <w:rPr>
          <w:rFonts w:eastAsia="Georgia"/>
          <w:highlight w:val="white"/>
          <w:lang w:val="en-US"/>
        </w:rPr>
        <w:t xml:space="preserve"> que la </w:t>
      </w:r>
      <w:proofErr w:type="spellStart"/>
      <w:r w:rsidRPr="008D5377">
        <w:rPr>
          <w:rFonts w:eastAsia="Georgia"/>
          <w:i/>
          <w:iCs/>
          <w:highlight w:val="white"/>
          <w:lang w:val="en-US"/>
        </w:rPr>
        <w:t>colaboración</w:t>
      </w:r>
      <w:proofErr w:type="spellEnd"/>
      <w:r w:rsidRPr="008D5377">
        <w:rPr>
          <w:rFonts w:eastAsia="Georgia"/>
          <w:i/>
          <w:iCs/>
          <w:highlight w:val="white"/>
          <w:lang w:val="en-US"/>
        </w:rPr>
        <w:t xml:space="preserve"> </w:t>
      </w:r>
      <w:r w:rsidRPr="008D5377">
        <w:rPr>
          <w:rFonts w:eastAsia="Georgia"/>
          <w:highlight w:val="white"/>
          <w:lang w:val="en-US"/>
        </w:rPr>
        <w:t xml:space="preserve">(Crespo-Martín, 2016) ha </w:t>
      </w:r>
      <w:proofErr w:type="spellStart"/>
      <w:r w:rsidRPr="008D5377">
        <w:rPr>
          <w:rFonts w:eastAsia="Georgia"/>
          <w:highlight w:val="white"/>
          <w:lang w:val="en-US"/>
        </w:rPr>
        <w:t>sido</w:t>
      </w:r>
      <w:proofErr w:type="spellEnd"/>
      <w:r w:rsidRPr="008D5377">
        <w:rPr>
          <w:rFonts w:eastAsia="Georgia"/>
          <w:highlight w:val="white"/>
          <w:lang w:val="en-US"/>
        </w:rPr>
        <w:t xml:space="preserve"> la clave de la </w:t>
      </w:r>
      <w:proofErr w:type="spellStart"/>
      <w:r w:rsidRPr="008D5377">
        <w:rPr>
          <w:rFonts w:eastAsia="Georgia"/>
          <w:highlight w:val="white"/>
          <w:lang w:val="en-US"/>
        </w:rPr>
        <w:t>dinámica</w:t>
      </w:r>
      <w:proofErr w:type="spellEnd"/>
      <w:r w:rsidRPr="008D5377">
        <w:rPr>
          <w:rFonts w:eastAsia="Georgia"/>
          <w:highlight w:val="white"/>
          <w:lang w:val="en-US"/>
        </w:rPr>
        <w:t xml:space="preserve"> </w:t>
      </w:r>
      <w:proofErr w:type="spellStart"/>
      <w:r w:rsidRPr="008D5377">
        <w:rPr>
          <w:rFonts w:eastAsia="Georgia"/>
          <w:highlight w:val="white"/>
          <w:lang w:val="en-US"/>
        </w:rPr>
        <w:t>creativa</w:t>
      </w:r>
      <w:proofErr w:type="spellEnd"/>
      <w:r w:rsidRPr="008D5377">
        <w:rPr>
          <w:rFonts w:eastAsia="Georgia"/>
          <w:highlight w:val="white"/>
          <w:lang w:val="en-US"/>
        </w:rPr>
        <w:t xml:space="preserve"> </w:t>
      </w:r>
      <w:proofErr w:type="spellStart"/>
      <w:r w:rsidR="008D5377">
        <w:rPr>
          <w:rFonts w:eastAsia="Georgia"/>
          <w:highlight w:val="white"/>
          <w:lang w:val="en-US"/>
        </w:rPr>
        <w:t>en</w:t>
      </w:r>
      <w:proofErr w:type="spellEnd"/>
      <w:r w:rsidRPr="008D5377">
        <w:rPr>
          <w:rFonts w:eastAsia="Georgia"/>
          <w:highlight w:val="white"/>
          <w:lang w:val="en-US"/>
        </w:rPr>
        <w:t xml:space="preserve"> </w:t>
      </w:r>
      <w:proofErr w:type="spellStart"/>
      <w:r w:rsidRPr="008D5377">
        <w:rPr>
          <w:rFonts w:eastAsia="Georgia"/>
          <w:highlight w:val="white"/>
          <w:lang w:val="en-US"/>
        </w:rPr>
        <w:t>est</w:t>
      </w:r>
      <w:r w:rsidR="008D5377">
        <w:rPr>
          <w:rFonts w:eastAsia="Georgia"/>
          <w:highlight w:val="white"/>
          <w:lang w:val="en-US"/>
        </w:rPr>
        <w:t>e</w:t>
      </w:r>
      <w:proofErr w:type="spellEnd"/>
      <w:r w:rsidRPr="008D5377">
        <w:rPr>
          <w:rFonts w:eastAsia="Georgia"/>
          <w:highlight w:val="white"/>
          <w:lang w:val="en-US"/>
        </w:rPr>
        <w:t xml:space="preserve"> </w:t>
      </w:r>
      <w:proofErr w:type="spellStart"/>
      <w:r w:rsidRPr="008D5377">
        <w:rPr>
          <w:rFonts w:eastAsia="Georgia"/>
          <w:i/>
          <w:iCs/>
          <w:highlight w:val="white"/>
          <w:lang w:val="en-US"/>
        </w:rPr>
        <w:t>ejercicio</w:t>
      </w:r>
      <w:proofErr w:type="spellEnd"/>
      <w:r w:rsidRPr="008D5377">
        <w:rPr>
          <w:rFonts w:eastAsia="Georgia"/>
          <w:i/>
          <w:iCs/>
          <w:highlight w:val="white"/>
          <w:lang w:val="en-US"/>
        </w:rPr>
        <w:t xml:space="preserve"> </w:t>
      </w:r>
      <w:proofErr w:type="spellStart"/>
      <w:r w:rsidRPr="008D5377">
        <w:rPr>
          <w:rFonts w:eastAsia="Georgia"/>
          <w:i/>
          <w:iCs/>
          <w:highlight w:val="white"/>
          <w:lang w:val="en-US"/>
        </w:rPr>
        <w:t>decolonizante</w:t>
      </w:r>
      <w:proofErr w:type="spellEnd"/>
      <w:r w:rsidRPr="008D5377">
        <w:rPr>
          <w:rFonts w:eastAsia="Georgia"/>
          <w:highlight w:val="white"/>
          <w:lang w:val="en-US"/>
        </w:rPr>
        <w:t xml:space="preserve"> (</w:t>
      </w:r>
      <w:proofErr w:type="spellStart"/>
      <w:r w:rsidRPr="008D5377">
        <w:rPr>
          <w:rFonts w:eastAsia="Georgia"/>
          <w:highlight w:val="white"/>
          <w:lang w:val="en-US"/>
        </w:rPr>
        <w:t>Borsani</w:t>
      </w:r>
      <w:proofErr w:type="spellEnd"/>
      <w:r w:rsidRPr="008D5377">
        <w:rPr>
          <w:rFonts w:eastAsia="Georgia"/>
          <w:highlight w:val="white"/>
          <w:lang w:val="en-US"/>
        </w:rPr>
        <w:t xml:space="preserve">, 2014) que </w:t>
      </w:r>
      <w:proofErr w:type="spellStart"/>
      <w:r w:rsidRPr="008D5377">
        <w:rPr>
          <w:rFonts w:eastAsia="Georgia"/>
          <w:highlight w:val="white"/>
          <w:lang w:val="en-US"/>
        </w:rPr>
        <w:t>produj</w:t>
      </w:r>
      <w:r w:rsidR="008D5377">
        <w:rPr>
          <w:rFonts w:eastAsia="Georgia"/>
          <w:highlight w:val="white"/>
          <w:lang w:val="en-US"/>
        </w:rPr>
        <w:t>o</w:t>
      </w:r>
      <w:proofErr w:type="spellEnd"/>
      <w:r w:rsidRPr="008D5377">
        <w:rPr>
          <w:rFonts w:eastAsia="Georgia"/>
          <w:highlight w:val="white"/>
          <w:lang w:val="en-US"/>
        </w:rPr>
        <w:t xml:space="preserve"> </w:t>
      </w:r>
      <w:proofErr w:type="spellStart"/>
      <w:r w:rsidRPr="008D5377">
        <w:rPr>
          <w:rFonts w:eastAsia="Georgia"/>
          <w:highlight w:val="white"/>
          <w:lang w:val="en-US"/>
        </w:rPr>
        <w:t>situaciones</w:t>
      </w:r>
      <w:proofErr w:type="spellEnd"/>
      <w:r w:rsidRPr="008D5377">
        <w:rPr>
          <w:rFonts w:eastAsia="Georgia"/>
          <w:highlight w:val="white"/>
          <w:lang w:val="en-US"/>
        </w:rPr>
        <w:t xml:space="preserve"> de </w:t>
      </w:r>
      <w:proofErr w:type="spellStart"/>
      <w:r w:rsidRPr="008D5377">
        <w:rPr>
          <w:rFonts w:eastAsia="Georgia"/>
          <w:highlight w:val="white"/>
          <w:lang w:val="en-US"/>
        </w:rPr>
        <w:t>evocación</w:t>
      </w:r>
      <w:proofErr w:type="spellEnd"/>
      <w:r w:rsidRPr="008D5377">
        <w:rPr>
          <w:rFonts w:eastAsia="Georgia"/>
          <w:highlight w:val="white"/>
          <w:lang w:val="en-US"/>
        </w:rPr>
        <w:t xml:space="preserve"> y </w:t>
      </w:r>
      <w:proofErr w:type="spellStart"/>
      <w:r w:rsidRPr="008D5377">
        <w:rPr>
          <w:rFonts w:eastAsia="Georgia"/>
          <w:highlight w:val="white"/>
          <w:lang w:val="en-US"/>
        </w:rPr>
        <w:t>activación</w:t>
      </w:r>
      <w:proofErr w:type="spellEnd"/>
      <w:r w:rsidRPr="008D5377">
        <w:rPr>
          <w:rFonts w:eastAsia="Georgia"/>
          <w:highlight w:val="white"/>
          <w:lang w:val="en-US"/>
        </w:rPr>
        <w:t xml:space="preserve"> </w:t>
      </w:r>
      <w:proofErr w:type="spellStart"/>
      <w:r w:rsidRPr="008D5377">
        <w:rPr>
          <w:rFonts w:eastAsia="Georgia"/>
          <w:highlight w:val="white"/>
          <w:lang w:val="en-US"/>
        </w:rPr>
        <w:t>características</w:t>
      </w:r>
      <w:proofErr w:type="spellEnd"/>
      <w:r w:rsidRPr="008D5377">
        <w:rPr>
          <w:rFonts w:eastAsia="Georgia"/>
          <w:highlight w:val="white"/>
          <w:lang w:val="en-US"/>
        </w:rPr>
        <w:t xml:space="preserve"> de </w:t>
      </w:r>
      <w:proofErr w:type="spellStart"/>
      <w:r w:rsidRPr="008D5377">
        <w:rPr>
          <w:rFonts w:eastAsia="Georgia"/>
          <w:highlight w:val="white"/>
          <w:lang w:val="en-US"/>
        </w:rPr>
        <w:t>algunas</w:t>
      </w:r>
      <w:proofErr w:type="spellEnd"/>
      <w:r w:rsidRPr="008D5377">
        <w:rPr>
          <w:rFonts w:eastAsia="Georgia"/>
          <w:highlight w:val="white"/>
          <w:lang w:val="en-US"/>
        </w:rPr>
        <w:t xml:space="preserve"> </w:t>
      </w:r>
      <w:proofErr w:type="spellStart"/>
      <w:r w:rsidRPr="008D5377">
        <w:rPr>
          <w:rFonts w:eastAsia="Georgia"/>
          <w:highlight w:val="white"/>
          <w:lang w:val="en-US"/>
        </w:rPr>
        <w:t>producciones</w:t>
      </w:r>
      <w:proofErr w:type="spellEnd"/>
      <w:r w:rsidRPr="008D5377">
        <w:rPr>
          <w:rFonts w:eastAsia="Georgia"/>
          <w:highlight w:val="white"/>
          <w:lang w:val="en-US"/>
        </w:rPr>
        <w:t xml:space="preserve"> </w:t>
      </w:r>
      <w:proofErr w:type="spellStart"/>
      <w:r w:rsidRPr="008D5377">
        <w:rPr>
          <w:rFonts w:eastAsia="Georgia"/>
          <w:highlight w:val="white"/>
          <w:lang w:val="en-US"/>
        </w:rPr>
        <w:t>artísticas</w:t>
      </w:r>
      <w:proofErr w:type="spellEnd"/>
      <w:r w:rsidRPr="008D5377">
        <w:rPr>
          <w:rFonts w:eastAsia="Georgia"/>
          <w:highlight w:val="white"/>
          <w:lang w:val="en-US"/>
        </w:rPr>
        <w:t xml:space="preserve"> </w:t>
      </w:r>
      <w:proofErr w:type="spellStart"/>
      <w:r w:rsidRPr="008D5377">
        <w:rPr>
          <w:rFonts w:eastAsia="Georgia"/>
          <w:highlight w:val="white"/>
          <w:lang w:val="en-US"/>
        </w:rPr>
        <w:t>contemporáneas</w:t>
      </w:r>
      <w:proofErr w:type="spellEnd"/>
      <w:r w:rsidRPr="008D5377">
        <w:rPr>
          <w:rFonts w:eastAsia="Georgia"/>
          <w:highlight w:val="white"/>
          <w:lang w:val="en-US"/>
        </w:rPr>
        <w:t xml:space="preserve">. </w:t>
      </w:r>
      <w:proofErr w:type="spellStart"/>
      <w:r w:rsidRPr="008D5377">
        <w:rPr>
          <w:rFonts w:eastAsia="Georgia"/>
          <w:highlight w:val="white"/>
          <w:lang w:val="en-US"/>
        </w:rPr>
        <w:t>Asimismo</w:t>
      </w:r>
      <w:proofErr w:type="spellEnd"/>
      <w:r w:rsidRPr="008D5377">
        <w:rPr>
          <w:rFonts w:eastAsia="Georgia"/>
          <w:highlight w:val="white"/>
          <w:lang w:val="en-US"/>
        </w:rPr>
        <w:t xml:space="preserve">, </w:t>
      </w:r>
      <w:proofErr w:type="spellStart"/>
      <w:r w:rsidR="00C27665">
        <w:rPr>
          <w:rFonts w:eastAsia="Georgia"/>
          <w:highlight w:val="white"/>
          <w:lang w:val="en-US"/>
        </w:rPr>
        <w:t>indagaremos</w:t>
      </w:r>
      <w:proofErr w:type="spellEnd"/>
      <w:r w:rsidRPr="008D5377">
        <w:rPr>
          <w:rFonts w:eastAsia="Georgia"/>
          <w:highlight w:val="white"/>
          <w:lang w:val="en-US"/>
        </w:rPr>
        <w:t xml:space="preserve"> </w:t>
      </w:r>
      <w:proofErr w:type="spellStart"/>
      <w:r w:rsidRPr="008D5377">
        <w:rPr>
          <w:rFonts w:eastAsia="Georgia"/>
          <w:highlight w:val="white"/>
          <w:lang w:val="en-US"/>
        </w:rPr>
        <w:t>si</w:t>
      </w:r>
      <w:proofErr w:type="spellEnd"/>
      <w:r w:rsidRPr="008D5377">
        <w:rPr>
          <w:rFonts w:eastAsia="Georgia"/>
          <w:highlight w:val="white"/>
          <w:lang w:val="en-US"/>
        </w:rPr>
        <w:t xml:space="preserve"> </w:t>
      </w:r>
      <w:proofErr w:type="spellStart"/>
      <w:r w:rsidRPr="008D5377">
        <w:rPr>
          <w:rFonts w:eastAsia="Georgia"/>
          <w:highlight w:val="white"/>
          <w:lang w:val="en-US"/>
        </w:rPr>
        <w:t>esta</w:t>
      </w:r>
      <w:proofErr w:type="spellEnd"/>
      <w:r w:rsidRPr="008D5377">
        <w:rPr>
          <w:rFonts w:eastAsia="Georgia"/>
          <w:highlight w:val="white"/>
          <w:lang w:val="en-US"/>
        </w:rPr>
        <w:t xml:space="preserve"> </w:t>
      </w:r>
      <w:proofErr w:type="spellStart"/>
      <w:r w:rsidRPr="008D5377">
        <w:rPr>
          <w:rFonts w:eastAsia="Georgia"/>
          <w:highlight w:val="white"/>
          <w:lang w:val="en-US"/>
        </w:rPr>
        <w:t>dinámica</w:t>
      </w:r>
      <w:proofErr w:type="spellEnd"/>
      <w:r w:rsidRPr="008D5377">
        <w:rPr>
          <w:rFonts w:eastAsia="Georgia"/>
          <w:highlight w:val="white"/>
          <w:lang w:val="en-US"/>
        </w:rPr>
        <w:t xml:space="preserve"> </w:t>
      </w:r>
      <w:proofErr w:type="spellStart"/>
      <w:r w:rsidRPr="008D5377">
        <w:rPr>
          <w:rFonts w:eastAsia="Georgia"/>
          <w:highlight w:val="white"/>
          <w:lang w:val="en-US"/>
        </w:rPr>
        <w:t>institucional</w:t>
      </w:r>
      <w:proofErr w:type="spellEnd"/>
      <w:r w:rsidRPr="008D5377">
        <w:rPr>
          <w:rFonts w:eastAsia="Georgia"/>
          <w:highlight w:val="white"/>
          <w:lang w:val="en-US"/>
        </w:rPr>
        <w:t xml:space="preserve"> </w:t>
      </w:r>
      <w:proofErr w:type="spellStart"/>
      <w:r w:rsidRPr="008D5377">
        <w:rPr>
          <w:rFonts w:eastAsia="Georgia"/>
          <w:highlight w:val="white"/>
          <w:lang w:val="en-US"/>
        </w:rPr>
        <w:t>desarrollada</w:t>
      </w:r>
      <w:proofErr w:type="spellEnd"/>
      <w:r w:rsidRPr="008D5377">
        <w:rPr>
          <w:rFonts w:eastAsia="Georgia"/>
          <w:highlight w:val="white"/>
          <w:lang w:val="en-US"/>
        </w:rPr>
        <w:t xml:space="preserve"> </w:t>
      </w:r>
      <w:proofErr w:type="spellStart"/>
      <w:r w:rsidRPr="008D5377">
        <w:rPr>
          <w:rFonts w:eastAsia="Georgia"/>
          <w:highlight w:val="white"/>
          <w:lang w:val="en-US"/>
        </w:rPr>
        <w:t>por</w:t>
      </w:r>
      <w:proofErr w:type="spellEnd"/>
      <w:r w:rsidRPr="008D5377">
        <w:rPr>
          <w:rFonts w:eastAsia="Georgia"/>
          <w:highlight w:val="white"/>
          <w:lang w:val="en-US"/>
        </w:rPr>
        <w:t xml:space="preserve"> </w:t>
      </w:r>
      <w:proofErr w:type="spellStart"/>
      <w:r w:rsidRPr="008D5377">
        <w:rPr>
          <w:rFonts w:eastAsia="Georgia"/>
          <w:highlight w:val="white"/>
          <w:lang w:val="en-US"/>
        </w:rPr>
        <w:t>el</w:t>
      </w:r>
      <w:proofErr w:type="spellEnd"/>
      <w:r w:rsidRPr="008D5377">
        <w:rPr>
          <w:rFonts w:eastAsia="Georgia"/>
          <w:highlight w:val="white"/>
          <w:lang w:val="en-US"/>
        </w:rPr>
        <w:t xml:space="preserve"> </w:t>
      </w:r>
      <w:proofErr w:type="spellStart"/>
      <w:r w:rsidRPr="008D5377">
        <w:rPr>
          <w:rFonts w:eastAsia="Georgia"/>
          <w:highlight w:val="white"/>
          <w:lang w:val="en-US"/>
        </w:rPr>
        <w:t>equipo</w:t>
      </w:r>
      <w:proofErr w:type="spellEnd"/>
      <w:r w:rsidRPr="008D5377">
        <w:rPr>
          <w:rFonts w:eastAsia="Georgia"/>
          <w:highlight w:val="white"/>
          <w:lang w:val="en-US"/>
        </w:rPr>
        <w:t xml:space="preserve"> entre 2004 y 2014</w:t>
      </w:r>
      <w:r w:rsidRPr="008D5377">
        <w:rPr>
          <w:rFonts w:eastAsia="Georgia"/>
          <w:highlight w:val="white"/>
          <w:vertAlign w:val="superscript"/>
          <w:lang w:val="en-US"/>
        </w:rPr>
        <w:footnoteReference w:id="1"/>
      </w:r>
      <w:r w:rsidRPr="008D5377">
        <w:rPr>
          <w:rFonts w:eastAsia="Georgia"/>
          <w:highlight w:val="white"/>
          <w:lang w:val="en-US"/>
        </w:rPr>
        <w:t xml:space="preserve"> ha </w:t>
      </w:r>
      <w:proofErr w:type="spellStart"/>
      <w:r w:rsidRPr="008D5377">
        <w:rPr>
          <w:rFonts w:eastAsia="Georgia"/>
          <w:highlight w:val="white"/>
          <w:lang w:val="en-US"/>
        </w:rPr>
        <w:t>planteado</w:t>
      </w:r>
      <w:proofErr w:type="spellEnd"/>
      <w:r w:rsidRPr="008D5377">
        <w:rPr>
          <w:rFonts w:eastAsia="Georgia"/>
          <w:highlight w:val="white"/>
          <w:lang w:val="en-US"/>
        </w:rPr>
        <w:t xml:space="preserve"> </w:t>
      </w:r>
      <w:proofErr w:type="spellStart"/>
      <w:r w:rsidRPr="008D5377">
        <w:rPr>
          <w:rFonts w:eastAsia="Georgia"/>
          <w:highlight w:val="white"/>
          <w:lang w:val="en-US"/>
        </w:rPr>
        <w:t>una</w:t>
      </w:r>
      <w:proofErr w:type="spellEnd"/>
      <w:r w:rsidRPr="008D5377">
        <w:rPr>
          <w:rFonts w:eastAsia="Georgia"/>
          <w:highlight w:val="white"/>
          <w:lang w:val="en-US"/>
        </w:rPr>
        <w:t xml:space="preserve"> </w:t>
      </w:r>
      <w:proofErr w:type="spellStart"/>
      <w:r w:rsidRPr="008D5377">
        <w:rPr>
          <w:rFonts w:eastAsia="Georgia"/>
          <w:i/>
          <w:iCs/>
          <w:highlight w:val="white"/>
          <w:lang w:val="en-US"/>
        </w:rPr>
        <w:t>contemporaneidad</w:t>
      </w:r>
      <w:proofErr w:type="spellEnd"/>
      <w:r w:rsidRPr="008D5377">
        <w:rPr>
          <w:rFonts w:eastAsia="Georgia"/>
          <w:i/>
          <w:iCs/>
          <w:highlight w:val="white"/>
          <w:lang w:val="en-US"/>
        </w:rPr>
        <w:t xml:space="preserve"> </w:t>
      </w:r>
      <w:proofErr w:type="spellStart"/>
      <w:r w:rsidRPr="008D5377">
        <w:rPr>
          <w:rFonts w:eastAsia="Georgia"/>
          <w:i/>
          <w:iCs/>
          <w:highlight w:val="white"/>
          <w:lang w:val="en-US"/>
        </w:rPr>
        <w:t>dialéctica</w:t>
      </w:r>
      <w:proofErr w:type="spellEnd"/>
      <w:r w:rsidRPr="008D5377">
        <w:rPr>
          <w:rFonts w:eastAsia="Georgia"/>
          <w:highlight w:val="white"/>
          <w:lang w:val="en-US"/>
        </w:rPr>
        <w:t xml:space="preserve">, al </w:t>
      </w:r>
      <w:proofErr w:type="spellStart"/>
      <w:r w:rsidRPr="008D5377">
        <w:rPr>
          <w:rFonts w:eastAsia="Georgia"/>
          <w:highlight w:val="white"/>
          <w:lang w:val="en-US"/>
        </w:rPr>
        <w:t>poner</w:t>
      </w:r>
      <w:proofErr w:type="spellEnd"/>
      <w:r w:rsidRPr="008D5377">
        <w:rPr>
          <w:rFonts w:eastAsia="Georgia"/>
          <w:highlight w:val="white"/>
          <w:lang w:val="en-US"/>
        </w:rPr>
        <w:t xml:space="preserve"> </w:t>
      </w:r>
      <w:r w:rsidR="008D5377">
        <w:rPr>
          <w:rFonts w:eastAsia="Georgia"/>
          <w:highlight w:val="white"/>
          <w:lang w:val="en-US"/>
        </w:rPr>
        <w:t>“</w:t>
      </w:r>
      <w:proofErr w:type="spellStart"/>
      <w:r w:rsidRPr="008D5377">
        <w:rPr>
          <w:rFonts w:eastAsia="Georgia"/>
          <w:highlight w:val="white"/>
          <w:lang w:val="en-US"/>
        </w:rPr>
        <w:t>en</w:t>
      </w:r>
      <w:proofErr w:type="spellEnd"/>
      <w:r w:rsidRPr="008D5377">
        <w:rPr>
          <w:rFonts w:eastAsia="Georgia"/>
          <w:highlight w:val="white"/>
          <w:lang w:val="en-US"/>
        </w:rPr>
        <w:t xml:space="preserve"> primer plano </w:t>
      </w:r>
      <w:proofErr w:type="spellStart"/>
      <w:r w:rsidRPr="008D5377">
        <w:rPr>
          <w:rFonts w:eastAsia="Georgia"/>
          <w:highlight w:val="white"/>
          <w:lang w:val="en-US"/>
        </w:rPr>
        <w:t>aquello</w:t>
      </w:r>
      <w:proofErr w:type="spellEnd"/>
      <w:r w:rsidRPr="008D5377">
        <w:rPr>
          <w:rFonts w:eastAsia="Georgia"/>
          <w:highlight w:val="white"/>
          <w:lang w:val="en-US"/>
        </w:rPr>
        <w:t xml:space="preserve"> que ha </w:t>
      </w:r>
      <w:proofErr w:type="spellStart"/>
      <w:r w:rsidRPr="008D5377">
        <w:rPr>
          <w:rFonts w:eastAsia="Georgia"/>
          <w:highlight w:val="white"/>
          <w:lang w:val="en-US"/>
        </w:rPr>
        <w:t>sido</w:t>
      </w:r>
      <w:proofErr w:type="spellEnd"/>
      <w:r w:rsidRPr="008D5377">
        <w:rPr>
          <w:rFonts w:eastAsia="Georgia"/>
          <w:highlight w:val="white"/>
          <w:lang w:val="en-US"/>
        </w:rPr>
        <w:t xml:space="preserve"> </w:t>
      </w:r>
      <w:proofErr w:type="spellStart"/>
      <w:r w:rsidRPr="008D5377">
        <w:rPr>
          <w:rFonts w:eastAsia="Georgia"/>
          <w:highlight w:val="white"/>
          <w:lang w:val="en-US"/>
        </w:rPr>
        <w:t>dejado</w:t>
      </w:r>
      <w:proofErr w:type="spellEnd"/>
      <w:r w:rsidRPr="008D5377">
        <w:rPr>
          <w:rFonts w:eastAsia="Georgia"/>
          <w:highlight w:val="white"/>
          <w:lang w:val="en-US"/>
        </w:rPr>
        <w:t xml:space="preserve"> de </w:t>
      </w:r>
      <w:proofErr w:type="spellStart"/>
      <w:r w:rsidRPr="008D5377">
        <w:rPr>
          <w:rFonts w:eastAsia="Georgia"/>
          <w:highlight w:val="white"/>
          <w:lang w:val="en-US"/>
        </w:rPr>
        <w:t>lado</w:t>
      </w:r>
      <w:proofErr w:type="spellEnd"/>
      <w:r w:rsidRPr="008D5377">
        <w:rPr>
          <w:rFonts w:eastAsia="Georgia"/>
          <w:highlight w:val="white"/>
          <w:lang w:val="en-US"/>
        </w:rPr>
        <w:t xml:space="preserve">, </w:t>
      </w:r>
      <w:proofErr w:type="spellStart"/>
      <w:r w:rsidRPr="008D5377">
        <w:rPr>
          <w:rFonts w:eastAsia="Georgia"/>
          <w:highlight w:val="white"/>
          <w:lang w:val="en-US"/>
        </w:rPr>
        <w:t>reprimido</w:t>
      </w:r>
      <w:proofErr w:type="spellEnd"/>
      <w:r w:rsidRPr="008D5377">
        <w:rPr>
          <w:rFonts w:eastAsia="Georgia"/>
          <w:highlight w:val="white"/>
          <w:lang w:val="en-US"/>
        </w:rPr>
        <w:t xml:space="preserve"> y </w:t>
      </w:r>
      <w:proofErr w:type="spellStart"/>
      <w:r w:rsidRPr="008D5377">
        <w:rPr>
          <w:rFonts w:eastAsia="Georgia"/>
          <w:highlight w:val="white"/>
          <w:lang w:val="en-US"/>
        </w:rPr>
        <w:t>descartado</w:t>
      </w:r>
      <w:proofErr w:type="spellEnd"/>
      <w:r w:rsidRPr="008D5377">
        <w:rPr>
          <w:rFonts w:eastAsia="Georgia"/>
          <w:highlight w:val="white"/>
          <w:lang w:val="en-US"/>
        </w:rPr>
        <w:t xml:space="preserve"> a </w:t>
      </w:r>
      <w:proofErr w:type="spellStart"/>
      <w:r w:rsidRPr="008D5377">
        <w:rPr>
          <w:rFonts w:eastAsia="Georgia"/>
          <w:highlight w:val="white"/>
          <w:lang w:val="en-US"/>
        </w:rPr>
        <w:t>los</w:t>
      </w:r>
      <w:proofErr w:type="spellEnd"/>
      <w:r w:rsidRPr="008D5377">
        <w:rPr>
          <w:rFonts w:eastAsia="Georgia"/>
          <w:highlight w:val="white"/>
          <w:lang w:val="en-US"/>
        </w:rPr>
        <w:t xml:space="preserve"> ojos de las </w:t>
      </w:r>
      <w:proofErr w:type="spellStart"/>
      <w:r w:rsidRPr="008D5377">
        <w:rPr>
          <w:rFonts w:eastAsia="Georgia"/>
          <w:highlight w:val="white"/>
          <w:lang w:val="en-US"/>
        </w:rPr>
        <w:t>clases</w:t>
      </w:r>
      <w:proofErr w:type="spellEnd"/>
      <w:r w:rsidRPr="008D5377">
        <w:rPr>
          <w:rFonts w:eastAsia="Georgia"/>
          <w:highlight w:val="white"/>
          <w:lang w:val="en-US"/>
        </w:rPr>
        <w:t xml:space="preserve"> </w:t>
      </w:r>
      <w:proofErr w:type="spellStart"/>
      <w:r w:rsidRPr="008D5377">
        <w:rPr>
          <w:rFonts w:eastAsia="Georgia"/>
          <w:highlight w:val="white"/>
          <w:lang w:val="en-US"/>
        </w:rPr>
        <w:t>dominantes</w:t>
      </w:r>
      <w:proofErr w:type="spellEnd"/>
      <w:r w:rsidRPr="008D5377">
        <w:rPr>
          <w:rFonts w:eastAsia="Georgia"/>
          <w:highlight w:val="white"/>
          <w:lang w:val="en-US"/>
        </w:rPr>
        <w:t xml:space="preserve">” (Bishop, 2018, p. 82). </w:t>
      </w:r>
    </w:p>
    <w:p w14:paraId="36F4479A" w14:textId="77777777" w:rsidR="008D5377" w:rsidRDefault="008D5377" w:rsidP="00EC78BF">
      <w:pPr>
        <w:shd w:val="clear" w:color="auto" w:fill="FFFFFF"/>
        <w:tabs>
          <w:tab w:val="left" w:pos="1425"/>
        </w:tabs>
        <w:spacing w:line="360" w:lineRule="auto"/>
        <w:jc w:val="both"/>
      </w:pPr>
    </w:p>
    <w:p w14:paraId="1706874B" w14:textId="66004D64" w:rsidR="005D7ECE" w:rsidRDefault="00000000">
      <w:pPr>
        <w:shd w:val="clear" w:color="auto" w:fill="FFFFFF"/>
        <w:tabs>
          <w:tab w:val="left" w:pos="1425"/>
        </w:tabs>
        <w:spacing w:line="360" w:lineRule="auto"/>
        <w:jc w:val="both"/>
      </w:pPr>
      <w:r>
        <w:rPr>
          <w:b/>
          <w:sz w:val="24"/>
          <w:szCs w:val="24"/>
        </w:rPr>
        <w:t>PALABRAS CLAVE</w:t>
      </w:r>
      <w:r>
        <w:rPr>
          <w:sz w:val="24"/>
          <w:szCs w:val="24"/>
        </w:rPr>
        <w:t>:</w:t>
      </w:r>
      <w:r>
        <w:t xml:space="preserve"> </w:t>
      </w:r>
    </w:p>
    <w:p w14:paraId="2FA385FF" w14:textId="77777777" w:rsidR="003B0286" w:rsidRDefault="00C03514" w:rsidP="003B0286">
      <w:pPr>
        <w:rPr>
          <w:rFonts w:eastAsia="Georgia"/>
          <w:iCs/>
          <w:lang w:val="en-US"/>
        </w:rPr>
      </w:pPr>
      <w:r>
        <w:rPr>
          <w:rFonts w:eastAsia="Georgia"/>
          <w:iCs/>
          <w:highlight w:val="white"/>
          <w:lang w:val="en-US"/>
        </w:rPr>
        <w:t>M</w:t>
      </w:r>
      <w:r w:rsidRPr="00C03514">
        <w:rPr>
          <w:rFonts w:eastAsia="Georgia"/>
          <w:iCs/>
          <w:highlight w:val="white"/>
          <w:lang w:val="en-US"/>
        </w:rPr>
        <w:t>useo</w:t>
      </w:r>
      <w:r>
        <w:rPr>
          <w:rFonts w:eastAsia="Georgia"/>
          <w:iCs/>
          <w:highlight w:val="white"/>
          <w:lang w:val="en-US"/>
        </w:rPr>
        <w:t xml:space="preserve">, </w:t>
      </w:r>
      <w:proofErr w:type="spellStart"/>
      <w:r w:rsidRPr="00C03514">
        <w:rPr>
          <w:rFonts w:eastAsia="Georgia"/>
          <w:iCs/>
          <w:highlight w:val="white"/>
          <w:lang w:val="en-US"/>
        </w:rPr>
        <w:t>arte</w:t>
      </w:r>
      <w:proofErr w:type="spellEnd"/>
      <w:r w:rsidRPr="00C03514">
        <w:rPr>
          <w:rFonts w:eastAsia="Georgia"/>
          <w:iCs/>
          <w:highlight w:val="white"/>
          <w:lang w:val="en-US"/>
        </w:rPr>
        <w:t xml:space="preserve"> </w:t>
      </w:r>
      <w:proofErr w:type="spellStart"/>
      <w:r w:rsidRPr="00C03514">
        <w:rPr>
          <w:rFonts w:eastAsia="Georgia"/>
          <w:iCs/>
          <w:highlight w:val="white"/>
          <w:lang w:val="en-US"/>
        </w:rPr>
        <w:t>contemporáneo</w:t>
      </w:r>
      <w:proofErr w:type="spellEnd"/>
      <w:r>
        <w:rPr>
          <w:rFonts w:eastAsia="Georgia"/>
          <w:iCs/>
          <w:highlight w:val="white"/>
          <w:lang w:val="en-US"/>
        </w:rPr>
        <w:t xml:space="preserve">, </w:t>
      </w:r>
      <w:proofErr w:type="spellStart"/>
      <w:r w:rsidRPr="00C03514">
        <w:rPr>
          <w:rFonts w:eastAsia="Georgia"/>
          <w:iCs/>
          <w:highlight w:val="white"/>
          <w:lang w:val="en-US"/>
        </w:rPr>
        <w:t>prácticas</w:t>
      </w:r>
      <w:proofErr w:type="spellEnd"/>
      <w:r w:rsidRPr="00C03514">
        <w:rPr>
          <w:rFonts w:eastAsia="Georgia"/>
          <w:iCs/>
          <w:highlight w:val="white"/>
          <w:lang w:val="en-US"/>
        </w:rPr>
        <w:t xml:space="preserve"> </w:t>
      </w:r>
      <w:proofErr w:type="spellStart"/>
      <w:r w:rsidRPr="00C03514">
        <w:rPr>
          <w:rFonts w:eastAsia="Georgia"/>
          <w:iCs/>
          <w:highlight w:val="white"/>
          <w:lang w:val="en-US"/>
        </w:rPr>
        <w:t>artísticas</w:t>
      </w:r>
      <w:proofErr w:type="spellEnd"/>
      <w:r>
        <w:rPr>
          <w:rFonts w:eastAsia="Georgia"/>
          <w:iCs/>
          <w:highlight w:val="white"/>
          <w:lang w:val="en-US"/>
        </w:rPr>
        <w:t xml:space="preserve">, </w:t>
      </w:r>
      <w:proofErr w:type="spellStart"/>
      <w:r w:rsidRPr="00C03514">
        <w:rPr>
          <w:rFonts w:eastAsia="Georgia"/>
          <w:iCs/>
          <w:highlight w:val="white"/>
          <w:lang w:val="en-US"/>
        </w:rPr>
        <w:t>colaboración</w:t>
      </w:r>
      <w:proofErr w:type="spellEnd"/>
      <w:r>
        <w:rPr>
          <w:rFonts w:eastAsia="Georgia"/>
          <w:iCs/>
          <w:highlight w:val="white"/>
          <w:lang w:val="en-US"/>
        </w:rPr>
        <w:t xml:space="preserve">, </w:t>
      </w:r>
      <w:proofErr w:type="spellStart"/>
      <w:r w:rsidRPr="00C03514">
        <w:rPr>
          <w:rFonts w:eastAsia="Georgia"/>
          <w:iCs/>
          <w:highlight w:val="white"/>
          <w:lang w:val="en-US"/>
        </w:rPr>
        <w:t>contemporaneidad</w:t>
      </w:r>
      <w:proofErr w:type="spellEnd"/>
      <w:r w:rsidRPr="00C03514">
        <w:rPr>
          <w:rFonts w:eastAsia="Georgia"/>
          <w:iCs/>
          <w:highlight w:val="white"/>
          <w:lang w:val="en-US"/>
        </w:rPr>
        <w:t xml:space="preserve"> </w:t>
      </w:r>
      <w:proofErr w:type="spellStart"/>
      <w:r w:rsidRPr="00C03514">
        <w:rPr>
          <w:rFonts w:eastAsia="Georgia"/>
          <w:iCs/>
          <w:highlight w:val="white"/>
          <w:lang w:val="en-US"/>
        </w:rPr>
        <w:t>dialéctica</w:t>
      </w:r>
      <w:proofErr w:type="spellEnd"/>
      <w:r w:rsidRPr="00C03514">
        <w:rPr>
          <w:rFonts w:eastAsia="Georgia"/>
          <w:iCs/>
          <w:highlight w:val="white"/>
          <w:lang w:val="en-US"/>
        </w:rPr>
        <w:t xml:space="preserve"> </w:t>
      </w:r>
    </w:p>
    <w:p w14:paraId="1F28A295" w14:textId="77777777" w:rsidR="00C27665" w:rsidRDefault="00C27665" w:rsidP="003B0286">
      <w:pPr>
        <w:rPr>
          <w:rFonts w:eastAsia="Georgia"/>
          <w:iCs/>
          <w:lang w:val="en-US"/>
        </w:rPr>
      </w:pPr>
    </w:p>
    <w:p w14:paraId="01F52B9E" w14:textId="77777777" w:rsidR="00C27665" w:rsidRDefault="00C27665" w:rsidP="003B0286">
      <w:pPr>
        <w:rPr>
          <w:rFonts w:eastAsia="Georgia"/>
          <w:b/>
          <w:iCs/>
        </w:rPr>
      </w:pPr>
    </w:p>
    <w:p w14:paraId="5D9FF14D" w14:textId="60EFD980" w:rsidR="003B0286" w:rsidRPr="003B0286" w:rsidRDefault="003B0286" w:rsidP="003B0286">
      <w:pPr>
        <w:spacing w:line="360" w:lineRule="auto"/>
        <w:jc w:val="both"/>
        <w:rPr>
          <w:rFonts w:eastAsia="Georgia"/>
          <w:b/>
          <w:iCs/>
        </w:rPr>
      </w:pPr>
      <w:r w:rsidRPr="003B0286">
        <w:rPr>
          <w:rFonts w:eastAsia="Georgia"/>
          <w:highlight w:val="white"/>
        </w:rPr>
        <w:lastRenderedPageBreak/>
        <w:t>En est</w:t>
      </w:r>
      <w:r>
        <w:rPr>
          <w:rFonts w:eastAsia="Georgia"/>
          <w:highlight w:val="white"/>
        </w:rPr>
        <w:t>e texto</w:t>
      </w:r>
      <w:r w:rsidRPr="003B0286">
        <w:rPr>
          <w:rFonts w:eastAsia="Georgia"/>
          <w:highlight w:val="white"/>
        </w:rPr>
        <w:t xml:space="preserve"> </w:t>
      </w:r>
      <w:r w:rsidR="00C27665">
        <w:rPr>
          <w:rFonts w:eastAsia="Georgia"/>
          <w:highlight w:val="white"/>
        </w:rPr>
        <w:t>presentamos</w:t>
      </w:r>
      <w:r w:rsidRPr="003B0286">
        <w:rPr>
          <w:rFonts w:eastAsia="Georgia"/>
          <w:highlight w:val="white"/>
        </w:rPr>
        <w:t xml:space="preserve"> parte de mi estudio sobre museos y contemporaneidad y, en particular, sobre el Museo taller Ferrowhite, museo de patrimonio histórico ubicado en el puerto Ingeniero White de Bahía Blanca, el cual analizo desde hace muchos años. Pensar en forma y contemporaneidad a partir del mismo, </w:t>
      </w:r>
      <w:r w:rsidR="00C27665">
        <w:rPr>
          <w:rFonts w:eastAsia="Georgia"/>
          <w:highlight w:val="white"/>
        </w:rPr>
        <w:t>nos</w:t>
      </w:r>
      <w:r w:rsidRPr="003B0286">
        <w:rPr>
          <w:rFonts w:eastAsia="Georgia"/>
          <w:highlight w:val="white"/>
        </w:rPr>
        <w:t xml:space="preserve"> invita a revisar de qué manera este espacio se acerca, desde el presente, al pasado. Esta </w:t>
      </w:r>
      <w:r>
        <w:rPr>
          <w:rFonts w:eastAsia="Georgia"/>
          <w:highlight w:val="white"/>
        </w:rPr>
        <w:t>publicación</w:t>
      </w:r>
      <w:r w:rsidRPr="003B0286">
        <w:rPr>
          <w:rFonts w:eastAsia="Georgia"/>
          <w:highlight w:val="white"/>
        </w:rPr>
        <w:t xml:space="preserve"> se desprende, asimismo, del capítulo “</w:t>
      </w:r>
      <w:proofErr w:type="spellStart"/>
      <w:r w:rsidRPr="000F2C55">
        <w:rPr>
          <w:lang w:val="en-US"/>
        </w:rPr>
        <w:t>Estrategias</w:t>
      </w:r>
      <w:proofErr w:type="spellEnd"/>
      <w:r w:rsidRPr="000F2C55">
        <w:rPr>
          <w:lang w:val="en-US"/>
        </w:rPr>
        <w:t xml:space="preserve"> </w:t>
      </w:r>
      <w:proofErr w:type="spellStart"/>
      <w:r w:rsidRPr="000F2C55">
        <w:rPr>
          <w:lang w:val="en-US"/>
        </w:rPr>
        <w:t>colaborativas</w:t>
      </w:r>
      <w:proofErr w:type="spellEnd"/>
      <w:r w:rsidRPr="000F2C55">
        <w:rPr>
          <w:lang w:val="en-US"/>
        </w:rPr>
        <w:t xml:space="preserve"> </w:t>
      </w:r>
      <w:proofErr w:type="spellStart"/>
      <w:r w:rsidRPr="000F2C55">
        <w:rPr>
          <w:lang w:val="en-US"/>
        </w:rPr>
        <w:t>en</w:t>
      </w:r>
      <w:proofErr w:type="spellEnd"/>
      <w:r w:rsidRPr="000F2C55">
        <w:rPr>
          <w:lang w:val="en-US"/>
        </w:rPr>
        <w:t xml:space="preserve"> </w:t>
      </w:r>
      <w:proofErr w:type="spellStart"/>
      <w:r w:rsidRPr="000F2C55">
        <w:rPr>
          <w:lang w:val="en-US"/>
        </w:rPr>
        <w:t>prácticas</w:t>
      </w:r>
      <w:proofErr w:type="spellEnd"/>
      <w:r w:rsidRPr="000F2C55">
        <w:rPr>
          <w:lang w:val="en-US"/>
        </w:rPr>
        <w:t xml:space="preserve"> que </w:t>
      </w:r>
      <w:proofErr w:type="spellStart"/>
      <w:r w:rsidRPr="000F2C55">
        <w:rPr>
          <w:lang w:val="en-US"/>
        </w:rPr>
        <w:t>involucran</w:t>
      </w:r>
      <w:proofErr w:type="spellEnd"/>
      <w:r w:rsidRPr="000F2C55">
        <w:rPr>
          <w:lang w:val="en-US"/>
        </w:rPr>
        <w:t xml:space="preserve"> al </w:t>
      </w:r>
      <w:proofErr w:type="spellStart"/>
      <w:r w:rsidRPr="000F2C55">
        <w:rPr>
          <w:lang w:val="en-US"/>
        </w:rPr>
        <w:t>museo</w:t>
      </w:r>
      <w:proofErr w:type="spellEnd"/>
      <w:r w:rsidRPr="000F2C55">
        <w:rPr>
          <w:lang w:val="en-US"/>
        </w:rPr>
        <w:t xml:space="preserve">: </w:t>
      </w:r>
      <w:proofErr w:type="spellStart"/>
      <w:r w:rsidRPr="000F2C55">
        <w:rPr>
          <w:lang w:val="en-US"/>
        </w:rPr>
        <w:t>ejercicios</w:t>
      </w:r>
      <w:proofErr w:type="spellEnd"/>
      <w:r w:rsidRPr="000F2C55">
        <w:rPr>
          <w:lang w:val="en-US"/>
        </w:rPr>
        <w:t xml:space="preserve"> colectivos </w:t>
      </w:r>
      <w:proofErr w:type="spellStart"/>
      <w:r w:rsidRPr="000F2C55">
        <w:rPr>
          <w:lang w:val="en-US"/>
        </w:rPr>
        <w:t>en</w:t>
      </w:r>
      <w:proofErr w:type="spellEnd"/>
      <w:r w:rsidRPr="000F2C55">
        <w:rPr>
          <w:lang w:val="en-US"/>
        </w:rPr>
        <w:t xml:space="preserve"> </w:t>
      </w:r>
      <w:proofErr w:type="spellStart"/>
      <w:r w:rsidRPr="000F2C55">
        <w:rPr>
          <w:lang w:val="en-US"/>
        </w:rPr>
        <w:t>el</w:t>
      </w:r>
      <w:proofErr w:type="spellEnd"/>
      <w:r w:rsidRPr="000F2C55">
        <w:rPr>
          <w:lang w:val="en-US"/>
        </w:rPr>
        <w:t xml:space="preserve"> Museo taller Ferrowhite”</w:t>
      </w:r>
      <w:r>
        <w:rPr>
          <w:lang w:val="en-US"/>
        </w:rPr>
        <w:t xml:space="preserve"> </w:t>
      </w:r>
      <w:r w:rsidRPr="003B0286">
        <w:rPr>
          <w:rFonts w:eastAsia="Georgia"/>
          <w:highlight w:val="white"/>
        </w:rPr>
        <w:t xml:space="preserve">el cual forma parte del libro </w:t>
      </w:r>
      <w:r w:rsidRPr="003B0286">
        <w:rPr>
          <w:rFonts w:eastAsia="Georgia"/>
          <w:i/>
          <w:iCs/>
          <w:highlight w:val="white"/>
          <w:lang w:val="es-AR"/>
        </w:rPr>
        <w:t>Estallar el borde: estudios situados sobre poéticas artísticas contemporáneas</w:t>
      </w:r>
      <w:r w:rsidRPr="003B0286">
        <w:rPr>
          <w:rFonts w:eastAsia="Georgia"/>
          <w:highlight w:val="white"/>
          <w:lang w:val="es-AR"/>
        </w:rPr>
        <w:t xml:space="preserve">, editado en 2022 en esta casa de estudios, compilado por Ma. José </w:t>
      </w:r>
      <w:proofErr w:type="spellStart"/>
      <w:r w:rsidRPr="003B0286">
        <w:rPr>
          <w:rFonts w:eastAsia="Georgia"/>
          <w:highlight w:val="white"/>
          <w:lang w:val="es-AR"/>
        </w:rPr>
        <w:t>Melendo</w:t>
      </w:r>
      <w:proofErr w:type="spellEnd"/>
      <w:r w:rsidRPr="003B0286">
        <w:rPr>
          <w:rFonts w:eastAsia="Georgia"/>
          <w:highlight w:val="white"/>
          <w:lang w:val="es-AR"/>
        </w:rPr>
        <w:t xml:space="preserve"> y Gustavo Cabrera, y que se deriva del trabajo del equipo de investigación que integramos</w:t>
      </w:r>
      <w:r>
        <w:rPr>
          <w:rFonts w:eastAsia="Georgia"/>
          <w:lang w:val="es-AR"/>
        </w:rPr>
        <w:t xml:space="preserve"> en la Universidad Nacional de Río Negro. </w:t>
      </w:r>
    </w:p>
    <w:p w14:paraId="7D42F34B" w14:textId="69B4A606" w:rsidR="003B0286" w:rsidRPr="003B0286" w:rsidRDefault="003B0286" w:rsidP="003B0286">
      <w:pPr>
        <w:pBdr>
          <w:top w:val="nil"/>
          <w:left w:val="nil"/>
          <w:bottom w:val="nil"/>
          <w:right w:val="nil"/>
          <w:between w:val="nil"/>
        </w:pBdr>
        <w:spacing w:line="360" w:lineRule="auto"/>
        <w:contextualSpacing/>
        <w:jc w:val="both"/>
        <w:rPr>
          <w:rFonts w:eastAsia="Georgia"/>
          <w:highlight w:val="white"/>
          <w:lang w:val="es-ES"/>
        </w:rPr>
      </w:pPr>
      <w:r>
        <w:rPr>
          <w:rFonts w:eastAsia="Georgia"/>
          <w:highlight w:val="white"/>
          <w:lang w:val="es-ES"/>
        </w:rPr>
        <w:t>U</w:t>
      </w:r>
      <w:r w:rsidRPr="003B0286">
        <w:rPr>
          <w:rFonts w:eastAsia="Georgia"/>
          <w:highlight w:val="white"/>
          <w:lang w:val="es-ES"/>
        </w:rPr>
        <w:t>na actividad central en este museo que estudio</w:t>
      </w:r>
      <w:r>
        <w:rPr>
          <w:rFonts w:eastAsia="Georgia"/>
          <w:highlight w:val="white"/>
          <w:lang w:val="es-ES"/>
        </w:rPr>
        <w:t xml:space="preserve"> </w:t>
      </w:r>
      <w:r w:rsidRPr="003B0286">
        <w:rPr>
          <w:rFonts w:eastAsia="Georgia"/>
          <w:highlight w:val="white"/>
          <w:lang w:val="es-ES"/>
        </w:rPr>
        <w:t xml:space="preserve">es el registro de la memoria colectiva a partir de entrevistas, en tanto saber cómo y para qué se utilizaban las herramientas, de qué modo se organizaba el trabajo en el que se empleaban y, sobre todo, quiénes las utilizaban, depende en gran medida del relato de los propios vecinos y vecinas. Por ello, además de contar con herramientas y útiles recuperados, este Museo Taller pone en circulación estos testimonios en una serie de proyectos que cruzan arte, investigación histórica, documentos y ficción, y que implican la participación y colaboración de vecinos y vecinas, y de la comunidad en general. </w:t>
      </w:r>
    </w:p>
    <w:p w14:paraId="1F28CA94" w14:textId="0C601954" w:rsidR="003B0286" w:rsidRPr="003B0286" w:rsidRDefault="003B0286" w:rsidP="003B0286">
      <w:pPr>
        <w:pBdr>
          <w:top w:val="nil"/>
          <w:left w:val="nil"/>
          <w:bottom w:val="nil"/>
          <w:right w:val="nil"/>
          <w:between w:val="nil"/>
        </w:pBdr>
        <w:spacing w:line="360" w:lineRule="auto"/>
        <w:contextualSpacing/>
        <w:jc w:val="both"/>
        <w:rPr>
          <w:rFonts w:eastAsia="Georgia"/>
          <w:highlight w:val="white"/>
          <w:lang w:val="es-AR"/>
        </w:rPr>
      </w:pPr>
      <w:r w:rsidRPr="003B0286">
        <w:rPr>
          <w:rFonts w:eastAsia="Georgia"/>
          <w:highlight w:val="white"/>
        </w:rPr>
        <w:t>Abordar la complejidad de F</w:t>
      </w:r>
      <w:r>
        <w:rPr>
          <w:rFonts w:eastAsia="Georgia"/>
          <w:highlight w:val="white"/>
        </w:rPr>
        <w:t>errowhite</w:t>
      </w:r>
      <w:r w:rsidRPr="003B0286">
        <w:rPr>
          <w:rFonts w:eastAsia="Georgia"/>
          <w:highlight w:val="white"/>
        </w:rPr>
        <w:t xml:space="preserve"> ha impuesto la necesidad de una metodología de trabajo cualitativa y relacional, así como la construcción </w:t>
      </w:r>
      <w:r>
        <w:rPr>
          <w:rFonts w:eastAsia="Georgia"/>
          <w:highlight w:val="white"/>
        </w:rPr>
        <w:t xml:space="preserve">permanente </w:t>
      </w:r>
      <w:r w:rsidRPr="003B0286">
        <w:rPr>
          <w:rFonts w:eastAsia="Georgia"/>
          <w:highlight w:val="white"/>
        </w:rPr>
        <w:t xml:space="preserve">de una </w:t>
      </w:r>
      <w:r w:rsidRPr="003B0286">
        <w:rPr>
          <w:rFonts w:eastAsia="Georgia"/>
          <w:highlight w:val="white"/>
        </w:rPr>
        <w:t>cartografía teórica</w:t>
      </w:r>
      <w:r w:rsidRPr="003B0286">
        <w:rPr>
          <w:rFonts w:eastAsia="Georgia"/>
          <w:highlight w:val="white"/>
        </w:rPr>
        <w:t xml:space="preserve"> poco convencional, la cual no llegar</w:t>
      </w:r>
      <w:r w:rsidR="00C27665">
        <w:rPr>
          <w:rFonts w:eastAsia="Georgia"/>
          <w:highlight w:val="white"/>
        </w:rPr>
        <w:t>emos</w:t>
      </w:r>
      <w:r w:rsidRPr="003B0286">
        <w:rPr>
          <w:rFonts w:eastAsia="Georgia"/>
          <w:highlight w:val="white"/>
        </w:rPr>
        <w:t xml:space="preserve"> en detalle a desplegar</w:t>
      </w:r>
      <w:r>
        <w:rPr>
          <w:rFonts w:eastAsia="Georgia"/>
          <w:highlight w:val="white"/>
        </w:rPr>
        <w:t xml:space="preserve"> en este texto</w:t>
      </w:r>
      <w:r w:rsidRPr="003B0286">
        <w:rPr>
          <w:rFonts w:eastAsia="Georgia"/>
          <w:highlight w:val="white"/>
        </w:rPr>
        <w:t>, pero interesa</w:t>
      </w:r>
      <w:r>
        <w:rPr>
          <w:rFonts w:eastAsia="Georgia"/>
          <w:highlight w:val="white"/>
        </w:rPr>
        <w:t xml:space="preserve"> </w:t>
      </w:r>
      <w:r w:rsidRPr="003B0286">
        <w:rPr>
          <w:rFonts w:eastAsia="Georgia"/>
          <w:highlight w:val="white"/>
        </w:rPr>
        <w:t>comentar que he</w:t>
      </w:r>
      <w:r w:rsidR="00C27665">
        <w:rPr>
          <w:rFonts w:eastAsia="Georgia"/>
          <w:highlight w:val="white"/>
        </w:rPr>
        <w:t>mos</w:t>
      </w:r>
      <w:r w:rsidRPr="003B0286">
        <w:rPr>
          <w:rFonts w:eastAsia="Georgia"/>
          <w:highlight w:val="white"/>
        </w:rPr>
        <w:t xml:space="preserve"> tenido que realizar varios enlaces interdisciplinares para encontrar, por ejemplo, herramientas de análisis sobre la </w:t>
      </w:r>
      <w:r w:rsidRPr="003B0286">
        <w:rPr>
          <w:rFonts w:eastAsia="Georgia"/>
          <w:i/>
          <w:highlight w:val="white"/>
        </w:rPr>
        <w:t>memoria</w:t>
      </w:r>
      <w:r w:rsidRPr="003B0286">
        <w:rPr>
          <w:rFonts w:eastAsia="Georgia"/>
          <w:highlight w:val="white"/>
        </w:rPr>
        <w:t xml:space="preserve"> y el vínculo entre pasado/presente. Así, he</w:t>
      </w:r>
      <w:r w:rsidR="00C27665">
        <w:rPr>
          <w:rFonts w:eastAsia="Georgia"/>
          <w:highlight w:val="white"/>
        </w:rPr>
        <w:t>mos</w:t>
      </w:r>
      <w:r w:rsidRPr="003B0286">
        <w:rPr>
          <w:rFonts w:eastAsia="Georgia"/>
          <w:highlight w:val="white"/>
        </w:rPr>
        <w:t xml:space="preserve"> articulado preguntas formuladas tanto a partir de la lectura de Leonor </w:t>
      </w:r>
      <w:proofErr w:type="spellStart"/>
      <w:r w:rsidRPr="003B0286">
        <w:rPr>
          <w:rFonts w:eastAsia="Georgia"/>
          <w:highlight w:val="white"/>
        </w:rPr>
        <w:t>Arfuch</w:t>
      </w:r>
      <w:proofErr w:type="spellEnd"/>
      <w:r w:rsidRPr="003B0286">
        <w:rPr>
          <w:rFonts w:eastAsia="Georgia"/>
          <w:highlight w:val="white"/>
        </w:rPr>
        <w:t>, Nelly Richard y Ticio Escobar desde la Crítica Cultural Latinoamericana, como de Mario Chagas desde la Museología Social. En este sentido, he</w:t>
      </w:r>
      <w:r w:rsidR="00C27665">
        <w:rPr>
          <w:rFonts w:eastAsia="Georgia"/>
          <w:highlight w:val="white"/>
        </w:rPr>
        <w:t>mos</w:t>
      </w:r>
      <w:r w:rsidRPr="003B0286">
        <w:rPr>
          <w:rFonts w:eastAsia="Georgia"/>
          <w:highlight w:val="white"/>
        </w:rPr>
        <w:t xml:space="preserve"> advertido que la deconstrucción de la linealidad historicista con “lances anacrónicos” que articulan el pasado con el presente como operación privilegiada del arte </w:t>
      </w:r>
      <w:r w:rsidRPr="003B0286">
        <w:rPr>
          <w:rFonts w:eastAsia="Georgia"/>
          <w:highlight w:val="white"/>
        </w:rPr>
        <w:t>político</w:t>
      </w:r>
      <w:r w:rsidRPr="003B0286">
        <w:rPr>
          <w:rFonts w:eastAsia="Georgia"/>
          <w:highlight w:val="white"/>
        </w:rPr>
        <w:t>, planteada por</w:t>
      </w:r>
      <w:r w:rsidRPr="003B0286">
        <w:rPr>
          <w:rFonts w:eastAsia="Times New Roman"/>
        </w:rPr>
        <w:t xml:space="preserve"> el </w:t>
      </w:r>
      <w:r w:rsidRPr="003B0286">
        <w:rPr>
          <w:rFonts w:eastAsia="Georgia"/>
          <w:highlight w:val="white"/>
        </w:rPr>
        <w:t>profesor, crítico de arte y promotor cultural paraguayo Ticio Escobar</w:t>
      </w:r>
      <w:r w:rsidRPr="003B0286">
        <w:rPr>
          <w:rFonts w:eastAsia="Times New Roman"/>
        </w:rPr>
        <w:t>, </w:t>
      </w:r>
      <w:r w:rsidRPr="003B0286">
        <w:rPr>
          <w:rFonts w:eastAsia="Georgia"/>
          <w:highlight w:val="white"/>
        </w:rPr>
        <w:t xml:space="preserve">a partir de la relectura de </w:t>
      </w:r>
      <w:proofErr w:type="spellStart"/>
      <w:r w:rsidRPr="003B0286">
        <w:rPr>
          <w:rFonts w:eastAsia="Georgia"/>
          <w:highlight w:val="white"/>
        </w:rPr>
        <w:t>Benjamin</w:t>
      </w:r>
      <w:proofErr w:type="spellEnd"/>
      <w:r w:rsidRPr="003B0286">
        <w:rPr>
          <w:rFonts w:eastAsia="Georgia"/>
          <w:highlight w:val="white"/>
        </w:rPr>
        <w:t xml:space="preserve">, coincide con la idea de una </w:t>
      </w:r>
      <w:r w:rsidRPr="003B0286">
        <w:rPr>
          <w:rFonts w:eastAsia="Georgia"/>
          <w:i/>
          <w:highlight w:val="white"/>
        </w:rPr>
        <w:t>contemporaneidad dialéctica,</w:t>
      </w:r>
      <w:r w:rsidRPr="003B0286">
        <w:rPr>
          <w:rFonts w:eastAsia="Georgia"/>
          <w:highlight w:val="white"/>
        </w:rPr>
        <w:t xml:space="preserve"> expuesta por la historiadora del arte británica Claire </w:t>
      </w:r>
      <w:proofErr w:type="spellStart"/>
      <w:r w:rsidRPr="003B0286">
        <w:rPr>
          <w:rFonts w:eastAsia="Georgia"/>
          <w:highlight w:val="white"/>
        </w:rPr>
        <w:t>Bishop</w:t>
      </w:r>
      <w:proofErr w:type="spellEnd"/>
      <w:r w:rsidRPr="003B0286">
        <w:rPr>
          <w:rFonts w:eastAsia="Georgia"/>
          <w:highlight w:val="white"/>
        </w:rPr>
        <w:t>, como Museología radical</w:t>
      </w:r>
      <w:r>
        <w:rPr>
          <w:rFonts w:eastAsia="Georgia"/>
          <w:highlight w:val="white"/>
        </w:rPr>
        <w:t xml:space="preserve"> (2018)</w:t>
      </w:r>
      <w:r w:rsidRPr="003B0286">
        <w:rPr>
          <w:rFonts w:eastAsia="Georgia"/>
          <w:highlight w:val="white"/>
        </w:rPr>
        <w:t xml:space="preserve">. </w:t>
      </w:r>
      <w:r w:rsidR="00C27665">
        <w:rPr>
          <w:rFonts w:eastAsia="Georgia"/>
          <w:highlight w:val="white"/>
          <w:lang w:val="es-AR"/>
        </w:rPr>
        <w:t>Nos</w:t>
      </w:r>
      <w:r w:rsidRPr="003B0286">
        <w:rPr>
          <w:rFonts w:eastAsia="Georgia"/>
          <w:highlight w:val="white"/>
          <w:lang w:val="es-AR"/>
        </w:rPr>
        <w:t xml:space="preserve"> interesa entonces pensar en </w:t>
      </w:r>
      <w:r w:rsidRPr="003B0286">
        <w:rPr>
          <w:rFonts w:eastAsia="Georgia"/>
          <w:highlight w:val="white"/>
          <w:lang w:val="es-AR"/>
        </w:rPr>
        <w:lastRenderedPageBreak/>
        <w:t>qué medida, al</w:t>
      </w:r>
      <w:r w:rsidRPr="003B0286">
        <w:rPr>
          <w:rFonts w:eastAsia="Georgia"/>
          <w:b/>
          <w:bCs/>
          <w:highlight w:val="white"/>
          <w:lang w:val="es-AR"/>
        </w:rPr>
        <w:t xml:space="preserve"> </w:t>
      </w:r>
      <w:r w:rsidRPr="003B0286">
        <w:rPr>
          <w:rFonts w:eastAsia="Georgia"/>
          <w:highlight w:val="white"/>
        </w:rPr>
        <w:t>ir al pasado</w:t>
      </w:r>
      <w:r>
        <w:rPr>
          <w:rFonts w:eastAsia="Georgia"/>
          <w:highlight w:val="white"/>
        </w:rPr>
        <w:t xml:space="preserve"> </w:t>
      </w:r>
      <w:r w:rsidRPr="003B0286">
        <w:rPr>
          <w:rFonts w:eastAsia="Georgia"/>
          <w:highlight w:val="white"/>
        </w:rPr>
        <w:t xml:space="preserve">para cuestionar el presente, ciertos ejercicios de este museo, enfocados en la dimensión social, nos permiten pensarlo como </w:t>
      </w:r>
      <w:r w:rsidRPr="003B0286">
        <w:rPr>
          <w:rFonts w:eastAsia="Georgia"/>
          <w:i/>
          <w:iCs/>
          <w:highlight w:val="white"/>
        </w:rPr>
        <w:t xml:space="preserve">dialécticamente contemporáneo. </w:t>
      </w:r>
    </w:p>
    <w:p w14:paraId="51BE7355" w14:textId="060F9C3C" w:rsidR="003B0286" w:rsidRPr="003B0286" w:rsidRDefault="003B0286" w:rsidP="003B0286">
      <w:pPr>
        <w:pBdr>
          <w:top w:val="nil"/>
          <w:left w:val="nil"/>
          <w:bottom w:val="nil"/>
          <w:right w:val="nil"/>
          <w:between w:val="nil"/>
        </w:pBdr>
        <w:spacing w:line="360" w:lineRule="auto"/>
        <w:contextualSpacing/>
        <w:jc w:val="both"/>
        <w:rPr>
          <w:rFonts w:eastAsia="Georgia"/>
          <w:b/>
          <w:bCs/>
          <w:highlight w:val="white"/>
          <w:lang w:val="es-ES"/>
        </w:rPr>
      </w:pPr>
      <w:r w:rsidRPr="003B0286">
        <w:rPr>
          <w:rFonts w:eastAsia="Georgia"/>
          <w:highlight w:val="white"/>
          <w:lang w:val="es-ES"/>
        </w:rPr>
        <w:t xml:space="preserve">En mi estudio de este </w:t>
      </w:r>
      <w:r w:rsidRPr="003B0286">
        <w:rPr>
          <w:rFonts w:eastAsia="Georgia"/>
          <w:i/>
          <w:highlight w:val="white"/>
          <w:lang w:val="es-ES"/>
        </w:rPr>
        <w:t>museo</w:t>
      </w:r>
      <w:r w:rsidRPr="003B0286">
        <w:rPr>
          <w:rFonts w:eastAsia="Georgia"/>
          <w:highlight w:val="white"/>
          <w:lang w:val="es-ES"/>
        </w:rPr>
        <w:t>, en primer término, he tenido que rastrear las carencias estructurales de la población local: familias de ferroviarios, portuarios y pescadores que sufrieron especialmente el desempleo, la precarización laboral y el riesgo de contaminación ambiental generados por el avance de las políticas neoliberales en la segunda mitad de los años ‘90, con su doble juego de destrucción del modelo de Estado de bienestar, y de construcción de un paradigma de subordinación al capitalismo internacional. La construcción del polo petroquímico, con promesas de bienestar, provocó en cambio el deterioro de la imagen e identidad de Ingeniero White, y progresivamente, desde la década del 70, distintos procesos de privatización de empresas y espacios portuarios, la instalación de multinacionales, el asentamiento y crecimiento exacerbado del polo, y la ausencia de regulación por parte del Estado, fueron deshabitando el lugar, a la vez que el hábitat, la fisonomía del poblado, y las prácticas de la comunidad se vieron radicalmente afectados</w:t>
      </w:r>
      <w:r w:rsidR="00786D19">
        <w:rPr>
          <w:rFonts w:eastAsia="Georgia"/>
          <w:highlight w:val="white"/>
          <w:lang w:val="es-ES"/>
        </w:rPr>
        <w:t xml:space="preserve"> (imagen 1)</w:t>
      </w:r>
      <w:r w:rsidRPr="003B0286">
        <w:rPr>
          <w:rFonts w:eastAsia="Georgia"/>
          <w:highlight w:val="white"/>
          <w:lang w:val="es-ES"/>
        </w:rPr>
        <w:t>. Desde entonces, vecinos y vecinas conviven con fuertes olores que emanan de las chimeneas; sufren grietas y filtraciones en sus viviendas, producto de las vibraciones, entre otros graves perjuicios que atentan contra la salud y el medioambiente</w:t>
      </w:r>
      <w:r w:rsidR="00643DA2">
        <w:rPr>
          <w:rStyle w:val="Refdenotaalpie"/>
          <w:rFonts w:eastAsia="Georgia"/>
          <w:highlight w:val="white"/>
          <w:lang w:val="es-ES"/>
        </w:rPr>
        <w:footnoteReference w:id="2"/>
      </w:r>
      <w:r w:rsidRPr="003B0286">
        <w:rPr>
          <w:rFonts w:eastAsia="Georgia"/>
          <w:highlight w:val="white"/>
          <w:lang w:val="es-ES"/>
        </w:rPr>
        <w:t xml:space="preserve">. </w:t>
      </w:r>
    </w:p>
    <w:p w14:paraId="125B6956" w14:textId="77777777" w:rsidR="003B0286" w:rsidRDefault="003B0286" w:rsidP="003B0286">
      <w:pPr>
        <w:pBdr>
          <w:top w:val="nil"/>
          <w:left w:val="nil"/>
          <w:bottom w:val="nil"/>
          <w:right w:val="nil"/>
          <w:between w:val="nil"/>
        </w:pBdr>
        <w:spacing w:line="360" w:lineRule="auto"/>
        <w:contextualSpacing/>
        <w:jc w:val="both"/>
        <w:rPr>
          <w:rFonts w:eastAsia="Georgia"/>
          <w:b/>
          <w:bCs/>
          <w:highlight w:val="white"/>
          <w:u w:val="single"/>
          <w:lang w:val="es-ES"/>
        </w:rPr>
      </w:pPr>
    </w:p>
    <w:p w14:paraId="55B4E339" w14:textId="1C6C3FB5" w:rsidR="00786D19" w:rsidRDefault="005202D5" w:rsidP="005202D5">
      <w:pPr>
        <w:pBdr>
          <w:top w:val="nil"/>
          <w:left w:val="nil"/>
          <w:bottom w:val="nil"/>
          <w:right w:val="nil"/>
          <w:between w:val="nil"/>
        </w:pBdr>
        <w:spacing w:line="360" w:lineRule="auto"/>
        <w:contextualSpacing/>
        <w:jc w:val="center"/>
        <w:rPr>
          <w:rFonts w:eastAsia="Georgia"/>
          <w:b/>
          <w:bCs/>
          <w:highlight w:val="white"/>
          <w:u w:val="single"/>
          <w:lang w:val="es-ES"/>
        </w:rPr>
      </w:pPr>
      <w:r w:rsidRPr="005202D5">
        <w:rPr>
          <w:rFonts w:eastAsia="Georgia"/>
          <w:b/>
          <w:bCs/>
          <w:noProof/>
          <w:highlight w:val="white"/>
          <w:lang w:val="es-ES"/>
        </w:rPr>
        <w:drawing>
          <wp:inline distT="0" distB="0" distL="0" distR="0" wp14:anchorId="077160BF" wp14:editId="753B4AFD">
            <wp:extent cx="4766945" cy="1573966"/>
            <wp:effectExtent l="0" t="0" r="0" b="7620"/>
            <wp:docPr id="7573902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1044" cy="1578621"/>
                    </a:xfrm>
                    <a:prstGeom prst="rect">
                      <a:avLst/>
                    </a:prstGeom>
                    <a:noFill/>
                  </pic:spPr>
                </pic:pic>
              </a:graphicData>
            </a:graphic>
          </wp:inline>
        </w:drawing>
      </w:r>
    </w:p>
    <w:p w14:paraId="115D009A" w14:textId="77777777" w:rsidR="00944E85" w:rsidRPr="00944E85" w:rsidRDefault="005202D5" w:rsidP="00944E85">
      <w:pPr>
        <w:pBdr>
          <w:top w:val="nil"/>
          <w:left w:val="nil"/>
          <w:bottom w:val="nil"/>
          <w:right w:val="nil"/>
          <w:between w:val="nil"/>
        </w:pBdr>
        <w:spacing w:line="240" w:lineRule="auto"/>
        <w:contextualSpacing/>
        <w:jc w:val="center"/>
        <w:rPr>
          <w:rFonts w:eastAsia="Georgia"/>
          <w:sz w:val="18"/>
          <w:szCs w:val="18"/>
          <w:highlight w:val="white"/>
          <w:lang w:val="es-AR"/>
        </w:rPr>
      </w:pPr>
      <w:r w:rsidRPr="005202D5">
        <w:rPr>
          <w:rFonts w:eastAsia="Georgia"/>
          <w:sz w:val="18"/>
          <w:szCs w:val="18"/>
          <w:highlight w:val="white"/>
          <w:lang w:val="es-ES"/>
        </w:rPr>
        <w:t xml:space="preserve">Imagen 1. </w:t>
      </w:r>
      <w:r w:rsidR="00944E85" w:rsidRPr="00944E85">
        <w:rPr>
          <w:rFonts w:eastAsia="Georgia"/>
          <w:sz w:val="18"/>
          <w:szCs w:val="18"/>
          <w:highlight w:val="white"/>
          <w:lang w:val="es-ES"/>
        </w:rPr>
        <w:t>Puerto de Ingeniero White / Polo Petroquímico (1990 – 2000).</w:t>
      </w:r>
    </w:p>
    <w:p w14:paraId="37ECDC1A" w14:textId="0ED8D889" w:rsidR="00944E85" w:rsidRPr="00944E85" w:rsidRDefault="00944E85" w:rsidP="00944E85">
      <w:pPr>
        <w:pBdr>
          <w:top w:val="nil"/>
          <w:left w:val="nil"/>
          <w:bottom w:val="nil"/>
          <w:right w:val="nil"/>
          <w:between w:val="nil"/>
        </w:pBdr>
        <w:spacing w:line="240" w:lineRule="auto"/>
        <w:contextualSpacing/>
        <w:jc w:val="center"/>
        <w:rPr>
          <w:rFonts w:eastAsia="Georgia"/>
          <w:sz w:val="18"/>
          <w:szCs w:val="18"/>
          <w:highlight w:val="white"/>
          <w:lang w:val="es-AR"/>
        </w:rPr>
      </w:pPr>
      <w:r w:rsidRPr="00944E85">
        <w:rPr>
          <w:rFonts w:eastAsia="Georgia"/>
          <w:sz w:val="18"/>
          <w:szCs w:val="18"/>
          <w:highlight w:val="white"/>
          <w:lang w:val="es-ES"/>
        </w:rPr>
        <w:t>Fuente: Archivo Ferrowhite.</w:t>
      </w:r>
    </w:p>
    <w:p w14:paraId="5EC8AE46" w14:textId="14C4A837" w:rsidR="005202D5" w:rsidRPr="005202D5" w:rsidRDefault="005202D5" w:rsidP="005202D5">
      <w:pPr>
        <w:pBdr>
          <w:top w:val="nil"/>
          <w:left w:val="nil"/>
          <w:bottom w:val="nil"/>
          <w:right w:val="nil"/>
          <w:between w:val="nil"/>
        </w:pBdr>
        <w:spacing w:line="360" w:lineRule="auto"/>
        <w:contextualSpacing/>
        <w:jc w:val="center"/>
        <w:rPr>
          <w:rFonts w:eastAsia="Georgia"/>
          <w:sz w:val="18"/>
          <w:szCs w:val="18"/>
          <w:highlight w:val="white"/>
          <w:lang w:val="es-ES"/>
        </w:rPr>
      </w:pPr>
    </w:p>
    <w:p w14:paraId="53A9CC87" w14:textId="77777777" w:rsidR="00786D19" w:rsidRPr="003B0286" w:rsidRDefault="00786D19" w:rsidP="003B0286">
      <w:pPr>
        <w:pBdr>
          <w:top w:val="nil"/>
          <w:left w:val="nil"/>
          <w:bottom w:val="nil"/>
          <w:right w:val="nil"/>
          <w:between w:val="nil"/>
        </w:pBdr>
        <w:spacing w:line="360" w:lineRule="auto"/>
        <w:contextualSpacing/>
        <w:jc w:val="both"/>
        <w:rPr>
          <w:rFonts w:eastAsia="Georgia"/>
          <w:b/>
          <w:bCs/>
          <w:highlight w:val="white"/>
          <w:u w:val="single"/>
          <w:lang w:val="es-ES"/>
        </w:rPr>
      </w:pPr>
    </w:p>
    <w:p w14:paraId="710A5F9F" w14:textId="6E71C8D0" w:rsidR="003B0286" w:rsidRDefault="003B0286" w:rsidP="003B0286">
      <w:pPr>
        <w:pBdr>
          <w:top w:val="nil"/>
          <w:left w:val="nil"/>
          <w:bottom w:val="nil"/>
          <w:right w:val="nil"/>
          <w:between w:val="nil"/>
        </w:pBdr>
        <w:spacing w:line="360" w:lineRule="auto"/>
        <w:contextualSpacing/>
        <w:jc w:val="both"/>
        <w:rPr>
          <w:rFonts w:eastAsia="Georgia"/>
          <w:highlight w:val="white"/>
          <w:lang w:val="es-ES"/>
        </w:rPr>
      </w:pPr>
      <w:r w:rsidRPr="003B0286">
        <w:rPr>
          <w:rFonts w:eastAsia="Georgia"/>
          <w:highlight w:val="white"/>
          <w:lang w:val="es-ES"/>
        </w:rPr>
        <w:lastRenderedPageBreak/>
        <w:t>En consecuencia, para los vecinos y vecinas de White, la llegada del neoliberalismo ha significado un riesgo, una naturalización de prácticas de emergencia ante posibles catástrofes ambientales; problemas económicos y también, la pérdida de espacios de recreación. Durante años, con los efluentes de las turbinas de la Usina General San Martín, vecinos y vecinas potenciaron el uso del lugar como balneario, construyendo espontáneamente piletones con piedras. Así, Galván surgió como balneario en 1929 y contaba con una playita de arena especialmente dispuesta (en una zona de cangrejales)</w:t>
      </w:r>
      <w:r w:rsidR="00C27665">
        <w:rPr>
          <w:rFonts w:eastAsia="Georgia"/>
          <w:highlight w:val="white"/>
          <w:lang w:val="es-ES"/>
        </w:rPr>
        <w:t>;</w:t>
      </w:r>
      <w:r w:rsidRPr="003B0286">
        <w:rPr>
          <w:rFonts w:eastAsia="Georgia"/>
          <w:highlight w:val="white"/>
          <w:lang w:val="es-ES"/>
        </w:rPr>
        <w:t xml:space="preserve"> vestidores, cantina y pista de baile. La llegada del polo petroquímico no solo desactivó el balneario, sino que en el sector en donde estaba la “playita de Galván” se instalaron las empresas</w:t>
      </w:r>
      <w:r w:rsidR="00944E85">
        <w:rPr>
          <w:rFonts w:eastAsia="Georgia"/>
          <w:highlight w:val="white"/>
          <w:lang w:val="es-ES"/>
        </w:rPr>
        <w:t xml:space="preserve"> (imagen 2).</w:t>
      </w:r>
    </w:p>
    <w:p w14:paraId="12C501F5" w14:textId="77777777" w:rsidR="00944E85" w:rsidRPr="00944E85" w:rsidRDefault="00944E85" w:rsidP="003B0286">
      <w:pPr>
        <w:pBdr>
          <w:top w:val="nil"/>
          <w:left w:val="nil"/>
          <w:bottom w:val="nil"/>
          <w:right w:val="nil"/>
          <w:between w:val="nil"/>
        </w:pBdr>
        <w:spacing w:line="360" w:lineRule="auto"/>
        <w:contextualSpacing/>
        <w:jc w:val="both"/>
        <w:rPr>
          <w:rFonts w:eastAsia="Georgia"/>
          <w:sz w:val="20"/>
          <w:szCs w:val="20"/>
          <w:highlight w:val="white"/>
          <w:lang w:val="es-ES"/>
        </w:rPr>
      </w:pPr>
    </w:p>
    <w:p w14:paraId="36034030" w14:textId="79EB1AE1" w:rsidR="003B0286" w:rsidRDefault="00944E85" w:rsidP="00944E85">
      <w:pPr>
        <w:pBdr>
          <w:top w:val="nil"/>
          <w:left w:val="nil"/>
          <w:bottom w:val="nil"/>
          <w:right w:val="nil"/>
          <w:between w:val="nil"/>
        </w:pBdr>
        <w:spacing w:line="360" w:lineRule="auto"/>
        <w:contextualSpacing/>
        <w:jc w:val="center"/>
        <w:rPr>
          <w:rFonts w:eastAsia="Georgia"/>
          <w:b/>
          <w:bCs/>
          <w:highlight w:val="white"/>
          <w:lang w:val="es-ES"/>
        </w:rPr>
      </w:pPr>
      <w:r>
        <w:rPr>
          <w:rFonts w:eastAsia="Georgia"/>
          <w:b/>
          <w:bCs/>
          <w:noProof/>
          <w:highlight w:val="white"/>
          <w:lang w:val="es-ES"/>
        </w:rPr>
        <w:drawing>
          <wp:inline distT="0" distB="0" distL="0" distR="0" wp14:anchorId="1B94735C" wp14:editId="706DCC38">
            <wp:extent cx="3587560" cy="1854747"/>
            <wp:effectExtent l="0" t="0" r="0" b="0"/>
            <wp:docPr id="67426909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858" cy="1861622"/>
                    </a:xfrm>
                    <a:prstGeom prst="rect">
                      <a:avLst/>
                    </a:prstGeom>
                    <a:noFill/>
                  </pic:spPr>
                </pic:pic>
              </a:graphicData>
            </a:graphic>
          </wp:inline>
        </w:drawing>
      </w:r>
    </w:p>
    <w:p w14:paraId="76A24AE0" w14:textId="77777777" w:rsidR="00944E85" w:rsidRPr="00944E85" w:rsidRDefault="00944E85" w:rsidP="00944E85">
      <w:pPr>
        <w:pStyle w:val="NormalWeb"/>
        <w:spacing w:line="240" w:lineRule="auto"/>
        <w:jc w:val="center"/>
        <w:rPr>
          <w:rFonts w:ascii="Arial" w:eastAsia="Times New Roman" w:hAnsi="Arial" w:cs="Arial"/>
          <w:sz w:val="18"/>
          <w:szCs w:val="18"/>
          <w:lang w:val="es-AR"/>
        </w:rPr>
      </w:pPr>
      <w:r w:rsidRPr="00C27665">
        <w:rPr>
          <w:rFonts w:ascii="Arial" w:eastAsia="Georgia" w:hAnsi="Arial" w:cs="Arial"/>
          <w:sz w:val="18"/>
          <w:szCs w:val="18"/>
          <w:highlight w:val="white"/>
          <w:lang w:val="es-ES"/>
        </w:rPr>
        <w:t xml:space="preserve">Imagen 2. </w:t>
      </w:r>
      <w:r w:rsidRPr="00C27665">
        <w:rPr>
          <w:rFonts w:ascii="Arial" w:eastAsia="Times New Roman" w:hAnsi="Arial" w:cs="Arial"/>
          <w:color w:val="000000"/>
          <w:sz w:val="18"/>
          <w:szCs w:val="18"/>
          <w:lang w:val="es-ES"/>
        </w:rPr>
        <w:t>Izquierda</w:t>
      </w:r>
      <w:r w:rsidRPr="00944E85">
        <w:rPr>
          <w:rFonts w:ascii="Arial" w:eastAsia="Times New Roman" w:hAnsi="Arial" w:cs="Arial"/>
          <w:color w:val="000000"/>
          <w:sz w:val="18"/>
          <w:szCs w:val="18"/>
          <w:lang w:val="es-ES"/>
        </w:rPr>
        <w:t xml:space="preserve">: la vecina María </w:t>
      </w:r>
      <w:proofErr w:type="spellStart"/>
      <w:r w:rsidRPr="00944E85">
        <w:rPr>
          <w:rFonts w:ascii="Arial" w:eastAsia="Times New Roman" w:hAnsi="Arial" w:cs="Arial"/>
          <w:color w:val="000000"/>
          <w:sz w:val="18"/>
          <w:szCs w:val="18"/>
          <w:lang w:val="es-ES"/>
        </w:rPr>
        <w:t>Agnelli</w:t>
      </w:r>
      <w:proofErr w:type="spellEnd"/>
      <w:r w:rsidRPr="00944E85">
        <w:rPr>
          <w:rFonts w:ascii="Arial" w:eastAsia="Times New Roman" w:hAnsi="Arial" w:cs="Arial"/>
          <w:color w:val="000000"/>
          <w:sz w:val="18"/>
          <w:szCs w:val="18"/>
          <w:lang w:val="es-ES"/>
        </w:rPr>
        <w:t xml:space="preserve"> se baña en inmediaciones del hoy Museo Taller Ferrowhite, 1924. Detrás, los elevadores de granos construidos en 1907 y 1908 por la empresa Ferrocarril del Sud y desguazados en 1978. / Derecha: Usina “Ingeniero White” en construcción (1930). Fuente: Archivo Ferrowhite. </w:t>
      </w:r>
    </w:p>
    <w:p w14:paraId="5767D163" w14:textId="77777777" w:rsidR="00944E85" w:rsidRDefault="00944E85" w:rsidP="003B0286">
      <w:pPr>
        <w:pBdr>
          <w:top w:val="nil"/>
          <w:left w:val="nil"/>
          <w:bottom w:val="nil"/>
          <w:right w:val="nil"/>
          <w:between w:val="nil"/>
        </w:pBdr>
        <w:spacing w:line="360" w:lineRule="auto"/>
        <w:contextualSpacing/>
        <w:jc w:val="both"/>
        <w:rPr>
          <w:rFonts w:eastAsia="Georgia"/>
          <w:b/>
          <w:bCs/>
          <w:highlight w:val="white"/>
          <w:lang w:val="es-ES"/>
        </w:rPr>
      </w:pPr>
    </w:p>
    <w:p w14:paraId="35C23ACB" w14:textId="626F0035" w:rsidR="003B0286" w:rsidRPr="003B0286" w:rsidRDefault="003B0286" w:rsidP="003B0286">
      <w:pPr>
        <w:pBdr>
          <w:top w:val="nil"/>
          <w:left w:val="nil"/>
          <w:bottom w:val="nil"/>
          <w:right w:val="nil"/>
          <w:between w:val="nil"/>
        </w:pBdr>
        <w:spacing w:line="360" w:lineRule="auto"/>
        <w:contextualSpacing/>
        <w:jc w:val="both"/>
        <w:rPr>
          <w:rFonts w:eastAsia="Georgia"/>
          <w:highlight w:val="white"/>
          <w:lang w:val="es-419"/>
        </w:rPr>
      </w:pPr>
      <w:r w:rsidRPr="003B0286">
        <w:rPr>
          <w:rFonts w:eastAsia="Georgia"/>
          <w:highlight w:val="white"/>
          <w:lang w:val="es-ES"/>
        </w:rPr>
        <w:t xml:space="preserve">Este contexto que la industria produce, resulta un elemento de disputa permanente que configura el programa institucional de Ferrowhite, definiendo al propio museo como un campo de tensiones, pues el museo en sí mismo </w:t>
      </w:r>
      <w:r w:rsidRPr="003B0286">
        <w:rPr>
          <w:rFonts w:eastAsia="Georgia"/>
          <w:highlight w:val="white"/>
          <w:lang w:val="es-419"/>
        </w:rPr>
        <w:t xml:space="preserve">es uno de los últimos espacios públicos, en una costa ocupada por trasnacionales cerealeras y petroquímicas. </w:t>
      </w:r>
    </w:p>
    <w:p w14:paraId="456B12AD" w14:textId="0A070AAB" w:rsidR="003B0286" w:rsidRPr="003B0286" w:rsidRDefault="003B0286" w:rsidP="003B0286">
      <w:pPr>
        <w:pBdr>
          <w:top w:val="nil"/>
          <w:left w:val="nil"/>
          <w:bottom w:val="nil"/>
          <w:right w:val="nil"/>
          <w:between w:val="nil"/>
        </w:pBdr>
        <w:spacing w:line="360" w:lineRule="auto"/>
        <w:contextualSpacing/>
        <w:jc w:val="both"/>
        <w:rPr>
          <w:rFonts w:eastAsia="Georgia"/>
          <w:highlight w:val="white"/>
          <w:lang w:val="es-AR"/>
        </w:rPr>
      </w:pPr>
      <w:r w:rsidRPr="003B0286">
        <w:rPr>
          <w:rFonts w:eastAsia="Georgia"/>
          <w:highlight w:val="white"/>
          <w:lang w:val="es-AR"/>
        </w:rPr>
        <w:t>A partir de haber encontrado el plano de un gran balneario popular</w:t>
      </w:r>
      <w:r w:rsidRPr="003B0286">
        <w:t xml:space="preserve">, </w:t>
      </w:r>
      <w:r w:rsidRPr="003B0286">
        <w:rPr>
          <w:rFonts w:eastAsia="Georgia"/>
          <w:highlight w:val="white"/>
        </w:rPr>
        <w:t>elaborado en la década del 30 bajo la administración del intendente socialista Agustín de Arrieta,</w:t>
      </w:r>
      <w:r w:rsidRPr="003B0286">
        <w:rPr>
          <w:rFonts w:eastAsia="Georgia"/>
          <w:highlight w:val="white"/>
          <w:lang w:val="es-AR"/>
        </w:rPr>
        <w:t xml:space="preserve"> que se habría ubicado en la zona lindante al espacio que hoy ocupa el Museo, y que en el pasado era utilizada como balneario, desde 2009, el equipo de Ferrowhite ha propuesto la recuperación del frente marítimo, para convertirlo en un paseo comunitario</w:t>
      </w:r>
      <w:r w:rsidR="00655BDF">
        <w:rPr>
          <w:rFonts w:eastAsia="Georgia"/>
          <w:highlight w:val="white"/>
          <w:lang w:val="es-AR"/>
        </w:rPr>
        <w:t xml:space="preserve"> (imagen 3)</w:t>
      </w:r>
      <w:r w:rsidRPr="003B0286">
        <w:rPr>
          <w:rFonts w:eastAsia="Georgia"/>
          <w:highlight w:val="white"/>
          <w:lang w:val="es-AR"/>
        </w:rPr>
        <w:t xml:space="preserve">. </w:t>
      </w:r>
    </w:p>
    <w:p w14:paraId="37B83F74" w14:textId="221C44E7" w:rsidR="003B0286" w:rsidRPr="003B0286" w:rsidRDefault="00944E85" w:rsidP="00944E85">
      <w:pPr>
        <w:pBdr>
          <w:top w:val="nil"/>
          <w:left w:val="nil"/>
          <w:bottom w:val="nil"/>
          <w:right w:val="nil"/>
          <w:between w:val="nil"/>
        </w:pBdr>
        <w:spacing w:line="360" w:lineRule="auto"/>
        <w:contextualSpacing/>
        <w:jc w:val="center"/>
        <w:rPr>
          <w:rFonts w:eastAsia="Georgia"/>
          <w:highlight w:val="white"/>
          <w:lang w:val="es-AR"/>
        </w:rPr>
      </w:pPr>
      <w:r>
        <w:rPr>
          <w:rFonts w:eastAsia="Georgia"/>
          <w:noProof/>
          <w:highlight w:val="white"/>
          <w:lang w:val="es-AR"/>
        </w:rPr>
        <w:lastRenderedPageBreak/>
        <w:drawing>
          <wp:inline distT="0" distB="0" distL="0" distR="0" wp14:anchorId="451AC7BB" wp14:editId="3F02FB41">
            <wp:extent cx="3399839" cy="1469994"/>
            <wp:effectExtent l="0" t="0" r="0" b="0"/>
            <wp:docPr id="1893574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7267" cy="1486177"/>
                    </a:xfrm>
                    <a:prstGeom prst="rect">
                      <a:avLst/>
                    </a:prstGeom>
                    <a:noFill/>
                  </pic:spPr>
                </pic:pic>
              </a:graphicData>
            </a:graphic>
          </wp:inline>
        </w:drawing>
      </w:r>
      <w:r>
        <w:rPr>
          <w:rFonts w:eastAsia="Georgia"/>
          <w:noProof/>
          <w:highlight w:val="white"/>
          <w:lang w:val="es-AR"/>
        </w:rPr>
        <w:t xml:space="preserve"> </w:t>
      </w:r>
      <w:r>
        <w:rPr>
          <w:rFonts w:eastAsia="Georgia"/>
          <w:noProof/>
          <w:highlight w:val="white"/>
          <w:lang w:val="es-AR"/>
        </w:rPr>
        <w:drawing>
          <wp:inline distT="0" distB="0" distL="0" distR="0" wp14:anchorId="58201370" wp14:editId="2E098A14">
            <wp:extent cx="1838325" cy="1475491"/>
            <wp:effectExtent l="0" t="0" r="0" b="0"/>
            <wp:docPr id="54039866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2671" cy="1495032"/>
                    </a:xfrm>
                    <a:prstGeom prst="rect">
                      <a:avLst/>
                    </a:prstGeom>
                    <a:noFill/>
                  </pic:spPr>
                </pic:pic>
              </a:graphicData>
            </a:graphic>
          </wp:inline>
        </w:drawing>
      </w:r>
    </w:p>
    <w:p w14:paraId="43DA4200" w14:textId="77777777" w:rsidR="00655BDF" w:rsidRPr="00655BDF" w:rsidRDefault="00944E85" w:rsidP="00655BDF">
      <w:pPr>
        <w:pBdr>
          <w:top w:val="nil"/>
          <w:left w:val="nil"/>
          <w:bottom w:val="nil"/>
          <w:right w:val="nil"/>
          <w:between w:val="nil"/>
        </w:pBdr>
        <w:spacing w:line="240" w:lineRule="auto"/>
        <w:jc w:val="center"/>
        <w:rPr>
          <w:rFonts w:eastAsia="Georgia"/>
          <w:sz w:val="18"/>
          <w:szCs w:val="18"/>
          <w:highlight w:val="white"/>
          <w:lang w:val="es-AR"/>
        </w:rPr>
      </w:pPr>
      <w:r w:rsidRPr="00655BDF">
        <w:rPr>
          <w:rFonts w:eastAsia="Georgia"/>
          <w:sz w:val="18"/>
          <w:szCs w:val="18"/>
          <w:highlight w:val="white"/>
          <w:lang w:val="es-AR"/>
        </w:rPr>
        <w:t xml:space="preserve">Imagen 3. Izquierda: plano del balneario popular. </w:t>
      </w:r>
      <w:r w:rsidR="00655BDF" w:rsidRPr="00655BDF">
        <w:rPr>
          <w:rFonts w:eastAsia="Georgia"/>
          <w:sz w:val="18"/>
          <w:szCs w:val="18"/>
          <w:highlight w:val="white"/>
          <w:lang w:val="es-AR"/>
        </w:rPr>
        <w:t xml:space="preserve">Derecha: </w:t>
      </w:r>
      <w:r w:rsidR="00655BDF" w:rsidRPr="00655BDF">
        <w:rPr>
          <w:rFonts w:eastAsia="Georgia"/>
          <w:sz w:val="18"/>
          <w:szCs w:val="18"/>
          <w:highlight w:val="white"/>
          <w:lang w:val="es-AR"/>
        </w:rPr>
        <w:t xml:space="preserve">Proyecto histórico de balneario popular. Ing. Juan </w:t>
      </w:r>
      <w:proofErr w:type="spellStart"/>
      <w:r w:rsidR="00655BDF" w:rsidRPr="00655BDF">
        <w:rPr>
          <w:rFonts w:eastAsia="Georgia"/>
          <w:sz w:val="18"/>
          <w:szCs w:val="18"/>
          <w:highlight w:val="white"/>
          <w:lang w:val="es-AR"/>
        </w:rPr>
        <w:t>Regnasco</w:t>
      </w:r>
      <w:proofErr w:type="spellEnd"/>
      <w:r w:rsidR="00655BDF" w:rsidRPr="00655BDF">
        <w:rPr>
          <w:rFonts w:eastAsia="Georgia"/>
          <w:sz w:val="18"/>
          <w:szCs w:val="18"/>
          <w:highlight w:val="white"/>
          <w:lang w:val="es-AR"/>
        </w:rPr>
        <w:t>, 1934. Fuente: Archivo Ferrowhite.</w:t>
      </w:r>
    </w:p>
    <w:p w14:paraId="7E459F35" w14:textId="77777777" w:rsidR="00655BDF" w:rsidRDefault="00655BDF" w:rsidP="003B0286">
      <w:pPr>
        <w:pBdr>
          <w:top w:val="nil"/>
          <w:left w:val="nil"/>
          <w:bottom w:val="nil"/>
          <w:right w:val="nil"/>
          <w:between w:val="nil"/>
        </w:pBdr>
        <w:spacing w:line="360" w:lineRule="auto"/>
        <w:contextualSpacing/>
        <w:jc w:val="both"/>
        <w:rPr>
          <w:rFonts w:eastAsia="Georgia"/>
          <w:b/>
          <w:bCs/>
          <w:highlight w:val="white"/>
          <w:lang w:val="es-AR"/>
        </w:rPr>
      </w:pPr>
    </w:p>
    <w:p w14:paraId="65F18948" w14:textId="3B1CB6CA" w:rsidR="003579CE" w:rsidRPr="003579CE" w:rsidRDefault="003B0286" w:rsidP="003579CE">
      <w:pPr>
        <w:pBdr>
          <w:top w:val="nil"/>
          <w:left w:val="nil"/>
          <w:bottom w:val="nil"/>
          <w:right w:val="nil"/>
          <w:between w:val="nil"/>
        </w:pBdr>
        <w:spacing w:line="360" w:lineRule="auto"/>
        <w:contextualSpacing/>
        <w:jc w:val="both"/>
        <w:rPr>
          <w:rFonts w:eastAsia="Georgia"/>
          <w:highlight w:val="yellow"/>
          <w:lang w:val="es-AR"/>
        </w:rPr>
      </w:pPr>
      <w:r w:rsidRPr="003B0286">
        <w:rPr>
          <w:rFonts w:eastAsia="Georgia"/>
          <w:highlight w:val="white"/>
        </w:rPr>
        <w:t xml:space="preserve">El ingeniero Juan </w:t>
      </w:r>
      <w:proofErr w:type="spellStart"/>
      <w:r w:rsidRPr="003B0286">
        <w:rPr>
          <w:rFonts w:eastAsia="Georgia"/>
          <w:highlight w:val="white"/>
        </w:rPr>
        <w:t>Regnasco</w:t>
      </w:r>
      <w:proofErr w:type="spellEnd"/>
      <w:r w:rsidRPr="003B0286">
        <w:rPr>
          <w:rFonts w:eastAsia="Georgia"/>
          <w:highlight w:val="white"/>
        </w:rPr>
        <w:t xml:space="preserve"> diseñó, en 1934, una rambla, un espigón de 500 metros de largo y 50 de ancho, dotado de una gran pileta y con un segundo espigón, rematando en un “</w:t>
      </w:r>
      <w:proofErr w:type="spellStart"/>
      <w:r w:rsidRPr="003B0286">
        <w:rPr>
          <w:rFonts w:eastAsia="Georgia"/>
          <w:highlight w:val="white"/>
        </w:rPr>
        <w:t>rond-point</w:t>
      </w:r>
      <w:proofErr w:type="spellEnd"/>
      <w:r w:rsidRPr="003B0286">
        <w:rPr>
          <w:rFonts w:eastAsia="Georgia"/>
          <w:highlight w:val="white"/>
        </w:rPr>
        <w:t>”</w:t>
      </w:r>
      <w:r w:rsidR="004A2C96">
        <w:rPr>
          <w:rFonts w:eastAsia="Georgia"/>
          <w:highlight w:val="white"/>
        </w:rPr>
        <w:t xml:space="preserve"> con</w:t>
      </w:r>
      <w:r w:rsidRPr="003B0286">
        <w:rPr>
          <w:rFonts w:eastAsia="Georgia"/>
          <w:highlight w:val="white"/>
        </w:rPr>
        <w:t xml:space="preserve"> restaurantes y cafés</w:t>
      </w:r>
      <w:r w:rsidR="00655BDF">
        <w:rPr>
          <w:rFonts w:eastAsia="Georgia"/>
          <w:highlight w:val="white"/>
        </w:rPr>
        <w:t xml:space="preserve"> (imagen 3)</w:t>
      </w:r>
      <w:r w:rsidRPr="003B0286">
        <w:rPr>
          <w:rFonts w:eastAsia="Georgia"/>
          <w:highlight w:val="white"/>
        </w:rPr>
        <w:t xml:space="preserve">. </w:t>
      </w:r>
      <w:proofErr w:type="spellStart"/>
      <w:r w:rsidRPr="003B0286">
        <w:rPr>
          <w:rFonts w:eastAsia="Georgia"/>
          <w:highlight w:val="white"/>
        </w:rPr>
        <w:t>Regnasco</w:t>
      </w:r>
      <w:proofErr w:type="spellEnd"/>
      <w:r w:rsidRPr="003B0286">
        <w:rPr>
          <w:rFonts w:eastAsia="Georgia"/>
          <w:highlight w:val="white"/>
        </w:rPr>
        <w:t xml:space="preserve"> consideró al mar como </w:t>
      </w:r>
      <w:r w:rsidR="003579CE">
        <w:rPr>
          <w:rFonts w:eastAsia="Georgia"/>
          <w:highlight w:val="white"/>
        </w:rPr>
        <w:t>“</w:t>
      </w:r>
      <w:r w:rsidRPr="003B0286">
        <w:rPr>
          <w:rFonts w:eastAsia="Georgia"/>
          <w:highlight w:val="white"/>
        </w:rPr>
        <w:t xml:space="preserve">elemento formativo y generador de la esencia y carácter de la comunidad” e imaginó </w:t>
      </w:r>
      <w:r w:rsidR="004A2C96">
        <w:rPr>
          <w:rFonts w:eastAsia="Georgia"/>
          <w:highlight w:val="white"/>
        </w:rPr>
        <w:t>a vecinos y vecinas</w:t>
      </w:r>
      <w:r w:rsidRPr="003B0286">
        <w:rPr>
          <w:rFonts w:eastAsia="Georgia"/>
          <w:highlight w:val="white"/>
        </w:rPr>
        <w:t xml:space="preserve"> realizando, </w:t>
      </w:r>
      <w:r w:rsidRPr="004A2C96">
        <w:rPr>
          <w:rFonts w:eastAsia="Georgia"/>
        </w:rPr>
        <w:t xml:space="preserve">“un reconfortante paseo costero, saboreando un brebaje caliente en un edificio de amplios ventanales al mar”, </w:t>
      </w:r>
      <w:r w:rsidR="003579CE" w:rsidRPr="004A2C96">
        <w:rPr>
          <w:rFonts w:eastAsia="Georgia"/>
          <w:lang w:val="es-AR"/>
        </w:rPr>
        <w:t>(</w:t>
      </w:r>
      <w:r w:rsidR="003579CE" w:rsidRPr="004A2C96">
        <w:rPr>
          <w:rFonts w:eastAsia="Georgia" w:hint="cs"/>
          <w:lang w:val="es-AR"/>
        </w:rPr>
        <w:t>White: la Rambla de Arrieta se muestra en la Bienal de Valparaíso</w:t>
      </w:r>
      <w:r w:rsidR="003579CE" w:rsidRPr="004A2C96">
        <w:rPr>
          <w:rFonts w:eastAsia="Georgia"/>
          <w:lang w:val="es-AR"/>
        </w:rPr>
        <w:t>.</w:t>
      </w:r>
      <w:r w:rsidR="006C06A2" w:rsidRPr="004A2C96">
        <w:rPr>
          <w:rFonts w:eastAsia="Georgia"/>
          <w:lang w:val="es-AR"/>
        </w:rPr>
        <w:t xml:space="preserve"> (</w:t>
      </w:r>
      <w:r w:rsidR="003579CE" w:rsidRPr="004A2C96">
        <w:rPr>
          <w:rFonts w:eastAsia="Georgia"/>
          <w:lang w:val="es-AR"/>
        </w:rPr>
        <w:t>20</w:t>
      </w:r>
      <w:r w:rsidR="003579CE" w:rsidRPr="004A2C96">
        <w:rPr>
          <w:rFonts w:eastAsia="Georgia"/>
          <w:lang w:val="es-AR"/>
        </w:rPr>
        <w:t>17</w:t>
      </w:r>
      <w:r w:rsidR="003579CE" w:rsidRPr="004A2C96">
        <w:rPr>
          <w:rFonts w:eastAsia="Georgia"/>
          <w:lang w:val="es-AR"/>
        </w:rPr>
        <w:t xml:space="preserve">, </w:t>
      </w:r>
      <w:r w:rsidR="003579CE" w:rsidRPr="004A2C96">
        <w:rPr>
          <w:rFonts w:eastAsia="Georgia"/>
          <w:lang w:val="es-AR"/>
        </w:rPr>
        <w:t>nov</w:t>
      </w:r>
      <w:r w:rsidR="003579CE" w:rsidRPr="004A2C96">
        <w:rPr>
          <w:rFonts w:eastAsia="Georgia"/>
          <w:lang w:val="es-AR"/>
        </w:rPr>
        <w:t xml:space="preserve">iembre 12). </w:t>
      </w:r>
      <w:r w:rsidR="003579CE" w:rsidRPr="004A2C96">
        <w:rPr>
          <w:rFonts w:eastAsia="Georgia"/>
          <w:i/>
          <w:iCs/>
          <w:lang w:val="es-AR"/>
        </w:rPr>
        <w:t>La Nueva Provincia</w:t>
      </w:r>
      <w:r w:rsidR="003579CE" w:rsidRPr="004A2C96">
        <w:rPr>
          <w:rFonts w:eastAsia="Georgia"/>
          <w:lang w:val="es-AR"/>
        </w:rPr>
        <w:t>).</w:t>
      </w:r>
    </w:p>
    <w:p w14:paraId="32671F5B" w14:textId="1E31C0F6" w:rsidR="003B0286" w:rsidRPr="003B0286" w:rsidRDefault="003B0286" w:rsidP="003B0286">
      <w:pPr>
        <w:pBdr>
          <w:top w:val="nil"/>
          <w:left w:val="nil"/>
          <w:bottom w:val="nil"/>
          <w:right w:val="nil"/>
          <w:between w:val="nil"/>
        </w:pBdr>
        <w:spacing w:line="360" w:lineRule="auto"/>
        <w:contextualSpacing/>
        <w:jc w:val="both"/>
        <w:rPr>
          <w:rFonts w:eastAsia="Georgia"/>
          <w:highlight w:val="white"/>
        </w:rPr>
      </w:pPr>
      <w:r w:rsidRPr="003B0286">
        <w:rPr>
          <w:rFonts w:eastAsia="Georgia"/>
          <w:highlight w:val="white"/>
          <w:lang w:val="es-AR"/>
        </w:rPr>
        <w:t>Arrieta no concretó su idea, pero un repaso a la documentación recopilada en el archivo del museo</w:t>
      </w:r>
      <w:r w:rsidR="0094353E">
        <w:rPr>
          <w:rFonts w:eastAsia="Georgia"/>
          <w:highlight w:val="white"/>
          <w:lang w:val="es-AR"/>
        </w:rPr>
        <w:t xml:space="preserve"> </w:t>
      </w:r>
      <w:r w:rsidRPr="003B0286">
        <w:rPr>
          <w:rFonts w:eastAsia="Georgia"/>
          <w:highlight w:val="white"/>
          <w:lang w:val="es-AR"/>
        </w:rPr>
        <w:t xml:space="preserve">permite </w:t>
      </w:r>
      <w:r w:rsidR="0094353E">
        <w:rPr>
          <w:rFonts w:eastAsia="Georgia"/>
          <w:highlight w:val="white"/>
          <w:lang w:val="es-AR"/>
        </w:rPr>
        <w:t xml:space="preserve">constatar </w:t>
      </w:r>
      <w:r w:rsidRPr="003B0286">
        <w:rPr>
          <w:rFonts w:eastAsia="Georgia"/>
          <w:highlight w:val="white"/>
          <w:lang w:val="es-AR"/>
        </w:rPr>
        <w:t>la persistencia de aquel sueño.</w:t>
      </w:r>
      <w:r w:rsidRPr="003B0286">
        <w:rPr>
          <w:rFonts w:eastAsia="Georgia"/>
          <w:highlight w:val="white"/>
        </w:rPr>
        <w:t xml:space="preserve"> </w:t>
      </w:r>
      <w:r w:rsidRPr="003B0286">
        <w:rPr>
          <w:rFonts w:eastAsia="Georgia"/>
          <w:highlight w:val="white"/>
          <w:lang w:val="es-AR"/>
        </w:rPr>
        <w:t xml:space="preserve">En 1943, 1961, 1968, 2001, 2008 y más, se han impulsado y presentado -tanto ante las intendencias como en la legislatura provincial, proyectos similares. Tal como señalaba el texto presentado ante la Cámara de Senadores en 1961, </w:t>
      </w:r>
      <w:r w:rsidR="0094353E">
        <w:rPr>
          <w:rFonts w:eastAsia="Georgia"/>
          <w:highlight w:val="white"/>
          <w:lang w:val="es-AR"/>
        </w:rPr>
        <w:t>“</w:t>
      </w:r>
      <w:r w:rsidRPr="003B0286">
        <w:rPr>
          <w:rFonts w:eastAsia="Georgia"/>
          <w:highlight w:val="white"/>
          <w:lang w:val="es-AR"/>
        </w:rPr>
        <w:t>En la plataforma municipal de todos los partidos políticos figura, en cada elección, entre las obras públicas a realizar, la construcción de un balneario, que siempre queda postergado.</w:t>
      </w:r>
      <w:r w:rsidR="0094353E">
        <w:rPr>
          <w:rFonts w:eastAsia="Georgia"/>
          <w:highlight w:val="white"/>
          <w:lang w:val="es-AR"/>
        </w:rPr>
        <w:t>”</w:t>
      </w:r>
      <w:r w:rsidRPr="003B0286">
        <w:rPr>
          <w:rFonts w:eastAsia="Georgia"/>
          <w:highlight w:val="white"/>
          <w:lang w:val="es-AR"/>
        </w:rPr>
        <w:t xml:space="preserve"> </w:t>
      </w:r>
      <w:r w:rsidR="0094353E" w:rsidRPr="0094353E">
        <w:rPr>
          <w:lang w:val="es-AR"/>
        </w:rPr>
        <w:t>(Ferrowhite, 2011, febrero 18)</w:t>
      </w:r>
      <w:r w:rsidR="0094353E">
        <w:rPr>
          <w:lang w:val="es-AR"/>
        </w:rPr>
        <w:t>.</w:t>
      </w:r>
    </w:p>
    <w:p w14:paraId="36504067" w14:textId="1AAE146A" w:rsidR="003B0286" w:rsidRPr="003B0286" w:rsidRDefault="003B0286" w:rsidP="003B0286">
      <w:pPr>
        <w:pBdr>
          <w:top w:val="nil"/>
          <w:left w:val="nil"/>
          <w:bottom w:val="nil"/>
          <w:right w:val="nil"/>
          <w:between w:val="nil"/>
        </w:pBdr>
        <w:spacing w:line="360" w:lineRule="auto"/>
        <w:contextualSpacing/>
        <w:jc w:val="both"/>
        <w:rPr>
          <w:rFonts w:eastAsia="Georgia"/>
          <w:b/>
          <w:bCs/>
          <w:highlight w:val="white"/>
          <w:lang w:val="es-AR"/>
        </w:rPr>
      </w:pPr>
      <w:r w:rsidRPr="003B0286">
        <w:rPr>
          <w:rFonts w:eastAsia="Georgia"/>
          <w:highlight w:val="white"/>
          <w:lang w:val="es-AR"/>
        </w:rPr>
        <w:t xml:space="preserve">A partir de esa suerte de </w:t>
      </w:r>
      <w:r w:rsidR="00036346">
        <w:rPr>
          <w:rFonts w:eastAsia="Georgia"/>
          <w:highlight w:val="white"/>
          <w:lang w:val="es-AR"/>
        </w:rPr>
        <w:t>“</w:t>
      </w:r>
      <w:r w:rsidRPr="003B0286">
        <w:rPr>
          <w:rFonts w:eastAsia="Georgia"/>
          <w:highlight w:val="white"/>
          <w:lang w:val="es-AR"/>
        </w:rPr>
        <w:t>postal de un futuro que no fue</w:t>
      </w:r>
      <w:r w:rsidR="00036346">
        <w:rPr>
          <w:rFonts w:eastAsia="Georgia"/>
          <w:highlight w:val="white"/>
          <w:lang w:val="es-AR"/>
        </w:rPr>
        <w:t>”</w:t>
      </w:r>
      <w:r w:rsidRPr="003B0286">
        <w:rPr>
          <w:rFonts w:eastAsia="Georgia"/>
          <w:highlight w:val="white"/>
          <w:lang w:val="es-AR"/>
        </w:rPr>
        <w:t xml:space="preserve"> y los relatos de vecinos y vecinas, desde mediados de 2008 el equipo del museo comienza a pensar en la rambla -nos dice su primer director, Reynaldo Merlino: </w:t>
      </w:r>
    </w:p>
    <w:p w14:paraId="311DDC06" w14:textId="77777777" w:rsidR="00036346" w:rsidRDefault="00036346" w:rsidP="003B0286">
      <w:pPr>
        <w:pBdr>
          <w:top w:val="nil"/>
          <w:left w:val="nil"/>
          <w:bottom w:val="nil"/>
          <w:right w:val="nil"/>
          <w:between w:val="nil"/>
        </w:pBdr>
        <w:spacing w:line="360" w:lineRule="auto"/>
        <w:contextualSpacing/>
        <w:jc w:val="both"/>
        <w:rPr>
          <w:rFonts w:eastAsia="Georgia"/>
          <w:b/>
          <w:bCs/>
          <w:highlight w:val="white"/>
          <w:lang w:val="es-AR"/>
        </w:rPr>
      </w:pPr>
    </w:p>
    <w:p w14:paraId="693A6AC1" w14:textId="02E423E8" w:rsidR="00036346" w:rsidRPr="00036346" w:rsidRDefault="003B0286" w:rsidP="00D902C0">
      <w:pPr>
        <w:pBdr>
          <w:top w:val="nil"/>
          <w:left w:val="nil"/>
          <w:bottom w:val="nil"/>
          <w:right w:val="nil"/>
          <w:between w:val="nil"/>
        </w:pBdr>
        <w:spacing w:line="360" w:lineRule="auto"/>
        <w:ind w:left="567"/>
        <w:contextualSpacing/>
        <w:jc w:val="both"/>
        <w:rPr>
          <w:rFonts w:eastAsia="Georgia"/>
          <w:sz w:val="20"/>
          <w:szCs w:val="20"/>
          <w:highlight w:val="white"/>
          <w:lang w:val="es-AR"/>
        </w:rPr>
      </w:pPr>
      <w:r w:rsidRPr="00036346">
        <w:rPr>
          <w:rFonts w:eastAsia="Georgia"/>
          <w:sz w:val="20"/>
          <w:szCs w:val="20"/>
          <w:highlight w:val="white"/>
          <w:lang w:val="es-AR"/>
        </w:rPr>
        <w:t xml:space="preserve">como un gesto irónico que luego fue tomando forma; un invento que hicimos nosotros como recreando aquel proyecto de Arrieta. </w:t>
      </w:r>
      <w:proofErr w:type="gramStart"/>
      <w:r w:rsidRPr="00036346">
        <w:rPr>
          <w:rFonts w:eastAsia="Georgia"/>
          <w:sz w:val="20"/>
          <w:szCs w:val="20"/>
          <w:highlight w:val="white"/>
          <w:lang w:val="es-AR"/>
        </w:rPr>
        <w:t>Es un lugar que, como rambla y espacio de ocio, es casi absurdo, porque es un espacio absolutamente contaminado y en el que el agua debe ser intocable…!</w:t>
      </w:r>
      <w:proofErr w:type="gramEnd"/>
      <w:r w:rsidRPr="00036346">
        <w:rPr>
          <w:rFonts w:eastAsia="Georgia"/>
          <w:sz w:val="20"/>
          <w:szCs w:val="20"/>
          <w:highlight w:val="white"/>
          <w:lang w:val="es-AR"/>
        </w:rPr>
        <w:t xml:space="preserve"> </w:t>
      </w:r>
      <w:r w:rsidR="00D902C0" w:rsidRPr="00D902C0">
        <w:rPr>
          <w:rFonts w:eastAsia="Georgia"/>
          <w:sz w:val="20"/>
          <w:szCs w:val="20"/>
          <w:highlight w:val="white"/>
          <w:lang w:val="es-AR"/>
        </w:rPr>
        <w:t>(R. Merlino,</w:t>
      </w:r>
      <w:r w:rsidR="00D902C0">
        <w:rPr>
          <w:rFonts w:eastAsia="Georgia"/>
          <w:sz w:val="20"/>
          <w:szCs w:val="20"/>
          <w:highlight w:val="white"/>
          <w:lang w:val="es-AR"/>
        </w:rPr>
        <w:t xml:space="preserve"> </w:t>
      </w:r>
      <w:r w:rsidR="00D902C0" w:rsidRPr="00D902C0">
        <w:rPr>
          <w:rFonts w:eastAsia="Georgia"/>
          <w:sz w:val="20"/>
          <w:szCs w:val="20"/>
          <w:highlight w:val="white"/>
          <w:lang w:val="es-AR"/>
        </w:rPr>
        <w:t>comunicación personal, 20 julio, 2019)</w:t>
      </w:r>
      <w:r w:rsidR="00D902C0">
        <w:rPr>
          <w:rFonts w:eastAsia="Georgia"/>
          <w:sz w:val="20"/>
          <w:szCs w:val="20"/>
          <w:highlight w:val="white"/>
          <w:lang w:val="es-AR"/>
        </w:rPr>
        <w:t>.</w:t>
      </w:r>
    </w:p>
    <w:p w14:paraId="752D45E8" w14:textId="57C464E8" w:rsidR="003B0286" w:rsidRPr="003B0286" w:rsidRDefault="003B0286" w:rsidP="003B0286">
      <w:pPr>
        <w:pBdr>
          <w:top w:val="nil"/>
          <w:left w:val="nil"/>
          <w:bottom w:val="nil"/>
          <w:right w:val="nil"/>
          <w:between w:val="nil"/>
        </w:pBdr>
        <w:spacing w:line="360" w:lineRule="auto"/>
        <w:contextualSpacing/>
        <w:jc w:val="both"/>
        <w:rPr>
          <w:rFonts w:eastAsia="Georgia"/>
          <w:highlight w:val="white"/>
          <w:lang w:val="es-AR"/>
        </w:rPr>
      </w:pPr>
      <w:r w:rsidRPr="003B0286">
        <w:rPr>
          <w:rFonts w:eastAsia="Georgia"/>
          <w:highlight w:val="white"/>
          <w:lang w:val="es-AR"/>
        </w:rPr>
        <w:lastRenderedPageBreak/>
        <w:t xml:space="preserve">Por su parte, Nicolás </w:t>
      </w:r>
      <w:proofErr w:type="spellStart"/>
      <w:r w:rsidRPr="003B0286">
        <w:rPr>
          <w:rFonts w:eastAsia="Georgia"/>
          <w:highlight w:val="white"/>
          <w:lang w:val="es-AR"/>
        </w:rPr>
        <w:t>Testoni</w:t>
      </w:r>
      <w:proofErr w:type="spellEnd"/>
      <w:r w:rsidR="00D902C0">
        <w:rPr>
          <w:rFonts w:eastAsia="Georgia"/>
          <w:highlight w:val="white"/>
          <w:lang w:val="es-AR"/>
        </w:rPr>
        <w:t>, integrante del equipo del museo desde sus inicio</w:t>
      </w:r>
      <w:r w:rsidR="008950FA">
        <w:rPr>
          <w:rFonts w:eastAsia="Georgia"/>
          <w:highlight w:val="white"/>
          <w:lang w:val="es-AR"/>
        </w:rPr>
        <w:t>s</w:t>
      </w:r>
      <w:r w:rsidR="00D902C0">
        <w:rPr>
          <w:rFonts w:eastAsia="Georgia"/>
          <w:highlight w:val="white"/>
          <w:lang w:val="es-AR"/>
        </w:rPr>
        <w:t xml:space="preserve"> y </w:t>
      </w:r>
      <w:r w:rsidRPr="003B0286">
        <w:rPr>
          <w:rFonts w:eastAsia="Georgia"/>
          <w:highlight w:val="white"/>
          <w:lang w:val="es-AR"/>
        </w:rPr>
        <w:t xml:space="preserve">actual </w:t>
      </w:r>
      <w:proofErr w:type="gramStart"/>
      <w:r w:rsidRPr="003B0286">
        <w:rPr>
          <w:rFonts w:eastAsia="Georgia"/>
          <w:highlight w:val="white"/>
          <w:lang w:val="es-AR"/>
        </w:rPr>
        <w:t>Director</w:t>
      </w:r>
      <w:proofErr w:type="gramEnd"/>
      <w:r w:rsidRPr="003B0286">
        <w:rPr>
          <w:rFonts w:eastAsia="Georgia"/>
          <w:highlight w:val="white"/>
          <w:lang w:val="es-AR"/>
        </w:rPr>
        <w:t xml:space="preserve"> del </w:t>
      </w:r>
      <w:r w:rsidR="00D902C0">
        <w:rPr>
          <w:rFonts w:eastAsia="Georgia"/>
          <w:highlight w:val="white"/>
          <w:lang w:val="es-AR"/>
        </w:rPr>
        <w:t>mismo,</w:t>
      </w:r>
      <w:r w:rsidRPr="003B0286">
        <w:rPr>
          <w:rFonts w:eastAsia="Georgia"/>
          <w:highlight w:val="white"/>
          <w:lang w:val="es-AR"/>
        </w:rPr>
        <w:t xml:space="preserve"> ha sostenido que </w:t>
      </w:r>
      <w:r w:rsidR="00D902C0">
        <w:rPr>
          <w:rFonts w:eastAsia="Georgia"/>
          <w:highlight w:val="white"/>
          <w:lang w:val="es-AR"/>
        </w:rPr>
        <w:t>“</w:t>
      </w:r>
      <w:r w:rsidRPr="003B0286">
        <w:rPr>
          <w:rFonts w:eastAsia="Georgia"/>
          <w:highlight w:val="white"/>
          <w:lang w:val="es-AR"/>
        </w:rPr>
        <w:t>Como tantas otras cosas en este museo, la Rambla de Arrieta fue primero un chiste; una playa fingida durante una noche de carnaval que terminamos tomándonos muy en serio</w:t>
      </w:r>
      <w:r w:rsidR="00D902C0" w:rsidRPr="008950FA">
        <w:rPr>
          <w:rFonts w:eastAsia="Georgia"/>
          <w:lang w:val="es-AR"/>
        </w:rPr>
        <w:t>”</w:t>
      </w:r>
      <w:r w:rsidRPr="008950FA">
        <w:rPr>
          <w:rFonts w:eastAsia="Georgia"/>
          <w:lang w:val="es-AR"/>
        </w:rPr>
        <w:t xml:space="preserve"> </w:t>
      </w:r>
      <w:r w:rsidR="00D902C0" w:rsidRPr="008950FA">
        <w:rPr>
          <w:rFonts w:eastAsia="Georgia"/>
          <w:lang w:val="es-AR"/>
        </w:rPr>
        <w:t>(</w:t>
      </w:r>
      <w:proofErr w:type="spellStart"/>
      <w:r w:rsidR="00D902C0" w:rsidRPr="008950FA">
        <w:rPr>
          <w:rFonts w:eastAsia="Georgia"/>
          <w:lang w:val="es-AR"/>
        </w:rPr>
        <w:t>Testoni</w:t>
      </w:r>
      <w:proofErr w:type="spellEnd"/>
      <w:r w:rsidR="00D902C0" w:rsidRPr="008950FA">
        <w:rPr>
          <w:rFonts w:eastAsia="Georgia"/>
          <w:lang w:val="es-AR"/>
        </w:rPr>
        <w:t>, 2017, diciembre 16).</w:t>
      </w:r>
    </w:p>
    <w:p w14:paraId="64DFBF87" w14:textId="77777777" w:rsidR="003B0286" w:rsidRDefault="003B0286" w:rsidP="003B0286">
      <w:pPr>
        <w:pBdr>
          <w:top w:val="nil"/>
          <w:left w:val="nil"/>
          <w:bottom w:val="nil"/>
          <w:right w:val="nil"/>
          <w:between w:val="nil"/>
        </w:pBdr>
        <w:spacing w:line="360" w:lineRule="auto"/>
        <w:contextualSpacing/>
        <w:jc w:val="both"/>
        <w:rPr>
          <w:rFonts w:eastAsia="Georgia"/>
          <w:highlight w:val="yellow"/>
          <w:lang w:val="es-AR"/>
        </w:rPr>
      </w:pPr>
    </w:p>
    <w:p w14:paraId="430FC8DA" w14:textId="47F8B463" w:rsidR="00D60EE1" w:rsidRPr="00D60EE1" w:rsidRDefault="00D60EE1" w:rsidP="00931820">
      <w:pPr>
        <w:pBdr>
          <w:top w:val="nil"/>
          <w:left w:val="nil"/>
          <w:bottom w:val="nil"/>
          <w:right w:val="nil"/>
          <w:between w:val="nil"/>
        </w:pBdr>
        <w:spacing w:line="360" w:lineRule="auto"/>
        <w:contextualSpacing/>
        <w:jc w:val="center"/>
        <w:rPr>
          <w:rFonts w:eastAsia="Georgia"/>
          <w:lang w:val="es-AR"/>
        </w:rPr>
      </w:pPr>
      <w:r>
        <w:rPr>
          <w:rFonts w:eastAsia="Georgia"/>
          <w:noProof/>
          <w:lang w:val="es-AR"/>
        </w:rPr>
        <w:drawing>
          <wp:inline distT="0" distB="0" distL="0" distR="0" wp14:anchorId="2132B51B" wp14:editId="5368289A">
            <wp:extent cx="2373645" cy="1779212"/>
            <wp:effectExtent l="0" t="0" r="7620" b="0"/>
            <wp:docPr id="95623708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6360" cy="1796239"/>
                    </a:xfrm>
                    <a:prstGeom prst="rect">
                      <a:avLst/>
                    </a:prstGeom>
                    <a:noFill/>
                  </pic:spPr>
                </pic:pic>
              </a:graphicData>
            </a:graphic>
          </wp:inline>
        </w:drawing>
      </w:r>
      <w:r w:rsidR="00931820">
        <w:rPr>
          <w:rFonts w:eastAsia="Georgia"/>
          <w:noProof/>
          <w:lang w:val="es-AR"/>
        </w:rPr>
        <w:t xml:space="preserve"> </w:t>
      </w:r>
      <w:r w:rsidR="00931820">
        <w:rPr>
          <w:rFonts w:eastAsia="Georgia"/>
          <w:noProof/>
          <w:lang w:val="es-AR"/>
        </w:rPr>
        <w:drawing>
          <wp:inline distT="0" distB="0" distL="0" distR="0" wp14:anchorId="702C8900" wp14:editId="135C34F4">
            <wp:extent cx="2371725" cy="1778953"/>
            <wp:effectExtent l="0" t="0" r="0" b="0"/>
            <wp:docPr id="41024797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5540" cy="1789315"/>
                    </a:xfrm>
                    <a:prstGeom prst="rect">
                      <a:avLst/>
                    </a:prstGeom>
                    <a:noFill/>
                  </pic:spPr>
                </pic:pic>
              </a:graphicData>
            </a:graphic>
          </wp:inline>
        </w:drawing>
      </w:r>
    </w:p>
    <w:p w14:paraId="23FC6F15" w14:textId="27271071" w:rsidR="00931820" w:rsidRPr="00931820" w:rsidRDefault="00D60EE1" w:rsidP="00931820">
      <w:pPr>
        <w:pBdr>
          <w:top w:val="nil"/>
          <w:left w:val="nil"/>
          <w:bottom w:val="nil"/>
          <w:right w:val="nil"/>
          <w:between w:val="nil"/>
        </w:pBdr>
        <w:spacing w:line="240" w:lineRule="auto"/>
        <w:contextualSpacing/>
        <w:jc w:val="center"/>
        <w:rPr>
          <w:rFonts w:eastAsia="Georgia"/>
          <w:sz w:val="18"/>
          <w:szCs w:val="18"/>
          <w:lang w:val="es-AR"/>
        </w:rPr>
      </w:pPr>
      <w:r w:rsidRPr="00931820">
        <w:rPr>
          <w:rFonts w:eastAsia="Georgia"/>
          <w:sz w:val="18"/>
          <w:szCs w:val="18"/>
          <w:lang w:val="es-AR"/>
        </w:rPr>
        <w:t>Imagen 4.</w:t>
      </w:r>
      <w:r w:rsidRPr="00D60EE1">
        <w:rPr>
          <w:rFonts w:eastAsia="Georgia"/>
          <w:sz w:val="18"/>
          <w:szCs w:val="18"/>
          <w:lang w:val="es-AR"/>
        </w:rPr>
        <w:t xml:space="preserve"> </w:t>
      </w:r>
      <w:r>
        <w:rPr>
          <w:rFonts w:eastAsia="Georgia"/>
          <w:sz w:val="18"/>
          <w:szCs w:val="18"/>
          <w:lang w:val="es-AR"/>
        </w:rPr>
        <w:t xml:space="preserve">Izquierda. </w:t>
      </w:r>
      <w:r w:rsidRPr="00D60EE1">
        <w:rPr>
          <w:rFonts w:eastAsia="Georgia"/>
          <w:sz w:val="18"/>
          <w:szCs w:val="18"/>
          <w:lang w:val="es-ES"/>
        </w:rPr>
        <w:t>Preparación colaborativa del Carnaval de la Marea 2013, entre Merlino e integrantes de la A</w:t>
      </w:r>
      <w:r>
        <w:rPr>
          <w:rFonts w:eastAsia="Georgia"/>
          <w:sz w:val="18"/>
          <w:szCs w:val="18"/>
          <w:lang w:val="es-ES"/>
        </w:rPr>
        <w:t xml:space="preserve">sociación </w:t>
      </w:r>
      <w:r w:rsidRPr="00D60EE1">
        <w:rPr>
          <w:rFonts w:eastAsia="Georgia"/>
          <w:sz w:val="18"/>
          <w:szCs w:val="18"/>
          <w:lang w:val="es-ES"/>
        </w:rPr>
        <w:t>A</w:t>
      </w:r>
      <w:r>
        <w:rPr>
          <w:rFonts w:eastAsia="Georgia"/>
          <w:sz w:val="18"/>
          <w:szCs w:val="18"/>
          <w:lang w:val="es-ES"/>
        </w:rPr>
        <w:t xml:space="preserve">migos del </w:t>
      </w:r>
      <w:r w:rsidRPr="00D60EE1">
        <w:rPr>
          <w:rFonts w:eastAsia="Georgia"/>
          <w:sz w:val="18"/>
          <w:szCs w:val="18"/>
          <w:lang w:val="es-ES"/>
        </w:rPr>
        <w:t>C</w:t>
      </w:r>
      <w:r>
        <w:rPr>
          <w:rFonts w:eastAsia="Georgia"/>
          <w:sz w:val="18"/>
          <w:szCs w:val="18"/>
          <w:lang w:val="es-ES"/>
        </w:rPr>
        <w:t>astillo, conformada por vecinos y vecinas</w:t>
      </w:r>
      <w:r w:rsidRPr="00D60EE1">
        <w:rPr>
          <w:rFonts w:eastAsia="Georgia"/>
          <w:sz w:val="18"/>
          <w:szCs w:val="18"/>
          <w:lang w:val="es-ES"/>
        </w:rPr>
        <w:t>. Fuente: Archivo Ferrowhite.</w:t>
      </w:r>
      <w:r w:rsidR="00931820">
        <w:rPr>
          <w:rFonts w:eastAsia="Georgia"/>
          <w:sz w:val="18"/>
          <w:szCs w:val="18"/>
          <w:lang w:val="es-ES"/>
        </w:rPr>
        <w:t xml:space="preserve"> Derecha: </w:t>
      </w:r>
      <w:r w:rsidR="00931820" w:rsidRPr="00931820">
        <w:rPr>
          <w:rFonts w:eastAsia="Georgia"/>
          <w:sz w:val="18"/>
          <w:szCs w:val="18"/>
          <w:lang w:val="es-ES"/>
        </w:rPr>
        <w:t>Chicas y chicos del taller de verano pintaron banderines con cangrejos, barcos y locomotoras para adornar el alambre perimetral. Fuente: Archivo Ferrowhite.</w:t>
      </w:r>
    </w:p>
    <w:p w14:paraId="43A65554" w14:textId="263E4415" w:rsidR="00D60EE1" w:rsidRPr="00D60EE1" w:rsidRDefault="00D60EE1" w:rsidP="003B0286">
      <w:pPr>
        <w:pBdr>
          <w:top w:val="nil"/>
          <w:left w:val="nil"/>
          <w:bottom w:val="nil"/>
          <w:right w:val="nil"/>
          <w:between w:val="nil"/>
        </w:pBdr>
        <w:spacing w:line="360" w:lineRule="auto"/>
        <w:contextualSpacing/>
        <w:jc w:val="both"/>
        <w:rPr>
          <w:rFonts w:eastAsia="Georgia"/>
          <w:sz w:val="18"/>
          <w:szCs w:val="18"/>
          <w:lang w:val="es-AR"/>
        </w:rPr>
      </w:pPr>
    </w:p>
    <w:p w14:paraId="0E748BB1" w14:textId="77777777" w:rsidR="00D60EE1" w:rsidRPr="003B0286" w:rsidRDefault="00D60EE1" w:rsidP="003B0286">
      <w:pPr>
        <w:pBdr>
          <w:top w:val="nil"/>
          <w:left w:val="nil"/>
          <w:bottom w:val="nil"/>
          <w:right w:val="nil"/>
          <w:between w:val="nil"/>
        </w:pBdr>
        <w:spacing w:line="360" w:lineRule="auto"/>
        <w:contextualSpacing/>
        <w:jc w:val="both"/>
        <w:rPr>
          <w:rFonts w:eastAsia="Georgia"/>
          <w:highlight w:val="yellow"/>
          <w:lang w:val="es-AR"/>
        </w:rPr>
      </w:pPr>
    </w:p>
    <w:p w14:paraId="76C38DC2" w14:textId="3B7FDA1B" w:rsidR="003B0286" w:rsidRDefault="003B0286" w:rsidP="003B0286">
      <w:pPr>
        <w:pBdr>
          <w:top w:val="nil"/>
          <w:left w:val="nil"/>
          <w:bottom w:val="nil"/>
          <w:right w:val="nil"/>
          <w:between w:val="nil"/>
        </w:pBdr>
        <w:spacing w:line="360" w:lineRule="auto"/>
        <w:contextualSpacing/>
        <w:jc w:val="both"/>
        <w:rPr>
          <w:rFonts w:eastAsia="Georgia"/>
          <w:lang w:val="es-AR"/>
        </w:rPr>
      </w:pPr>
      <w:r w:rsidRPr="003B0286">
        <w:rPr>
          <w:rFonts w:eastAsia="Georgia"/>
          <w:highlight w:val="white"/>
          <w:lang w:val="es-AR"/>
        </w:rPr>
        <w:t xml:space="preserve">De esta manera, mirando la historia </w:t>
      </w:r>
      <w:r w:rsidR="008950FA">
        <w:rPr>
          <w:rFonts w:eastAsia="Georgia"/>
          <w:highlight w:val="white"/>
          <w:lang w:val="es-AR"/>
        </w:rPr>
        <w:t>“</w:t>
      </w:r>
      <w:r w:rsidRPr="003B0286">
        <w:rPr>
          <w:rFonts w:eastAsia="Georgia"/>
          <w:highlight w:val="white"/>
          <w:lang w:val="es-AR"/>
        </w:rPr>
        <w:t>a contrapelo</w:t>
      </w:r>
      <w:r w:rsidR="008950FA">
        <w:rPr>
          <w:rFonts w:eastAsia="Georgia"/>
          <w:highlight w:val="white"/>
          <w:lang w:val="es-AR"/>
        </w:rPr>
        <w:t>”</w:t>
      </w:r>
      <w:r w:rsidRPr="003B0286">
        <w:rPr>
          <w:rFonts w:eastAsia="Georgia"/>
          <w:highlight w:val="white"/>
          <w:lang w:val="es-AR"/>
        </w:rPr>
        <w:t xml:space="preserve"> en un sentido </w:t>
      </w:r>
      <w:proofErr w:type="spellStart"/>
      <w:r w:rsidRPr="003B0286">
        <w:rPr>
          <w:rFonts w:eastAsia="Georgia"/>
          <w:highlight w:val="white"/>
          <w:lang w:val="es-AR"/>
        </w:rPr>
        <w:t>benjaminiano</w:t>
      </w:r>
      <w:proofErr w:type="spellEnd"/>
      <w:r w:rsidRPr="003B0286">
        <w:rPr>
          <w:rFonts w:eastAsia="Georgia"/>
          <w:highlight w:val="white"/>
          <w:lang w:val="es-AR"/>
        </w:rPr>
        <w:t>, han afirmado que elaborar una tradición vinculante -con ese único intendente socialista que ha gobernado Bahía Blanca- y operativa para reclamos del presente</w:t>
      </w:r>
      <w:r w:rsidR="008950FA">
        <w:rPr>
          <w:rFonts w:eastAsia="Georgia"/>
          <w:highlight w:val="white"/>
          <w:lang w:val="es-AR"/>
        </w:rPr>
        <w:t xml:space="preserve"> </w:t>
      </w:r>
      <w:r w:rsidR="008950FA" w:rsidRPr="000F5A2C">
        <w:rPr>
          <w:rFonts w:eastAsia="Georgia"/>
          <w:lang w:val="es-AR"/>
        </w:rPr>
        <w:t>(Williams,</w:t>
      </w:r>
      <w:r w:rsidR="000F5A2C">
        <w:rPr>
          <w:rFonts w:eastAsia="Georgia"/>
          <w:lang w:val="es-AR"/>
        </w:rPr>
        <w:t xml:space="preserve"> </w:t>
      </w:r>
      <w:r w:rsidR="008950FA" w:rsidRPr="000F5A2C">
        <w:rPr>
          <w:rFonts w:eastAsia="Georgia"/>
          <w:lang w:val="es-AR"/>
        </w:rPr>
        <w:t>1980)</w:t>
      </w:r>
      <w:r w:rsidRPr="000F5A2C">
        <w:rPr>
          <w:rFonts w:eastAsia="Georgia"/>
          <w:lang w:val="es-AR"/>
        </w:rPr>
        <w:t xml:space="preserve">, </w:t>
      </w:r>
      <w:r w:rsidR="008950FA">
        <w:rPr>
          <w:rFonts w:eastAsia="Georgia"/>
          <w:highlight w:val="white"/>
          <w:lang w:val="es-AR"/>
        </w:rPr>
        <w:t>“</w:t>
      </w:r>
      <w:r w:rsidRPr="003B0286">
        <w:rPr>
          <w:rFonts w:eastAsia="Georgia"/>
          <w:highlight w:val="white"/>
          <w:lang w:val="es-AR"/>
        </w:rPr>
        <w:t>no es un acto de nostalgia</w:t>
      </w:r>
      <w:r w:rsidR="008950FA">
        <w:rPr>
          <w:rFonts w:eastAsia="Georgia"/>
          <w:highlight w:val="white"/>
          <w:lang w:val="es-AR"/>
        </w:rPr>
        <w:t>;</w:t>
      </w:r>
      <w:r w:rsidRPr="003B0286">
        <w:rPr>
          <w:rFonts w:eastAsia="Georgia"/>
          <w:highlight w:val="white"/>
          <w:lang w:val="es-AR"/>
        </w:rPr>
        <w:t xml:space="preserve"> </w:t>
      </w:r>
      <w:r w:rsidR="008950FA">
        <w:rPr>
          <w:rFonts w:eastAsia="Georgia"/>
          <w:highlight w:val="white"/>
          <w:lang w:val="es-AR"/>
        </w:rPr>
        <w:t>es</w:t>
      </w:r>
      <w:r w:rsidRPr="003B0286">
        <w:rPr>
          <w:rFonts w:eastAsia="Georgia"/>
          <w:highlight w:val="white"/>
          <w:lang w:val="es-AR"/>
        </w:rPr>
        <w:t xml:space="preserve"> asumir que la misma historia que </w:t>
      </w:r>
      <w:r w:rsidR="008950FA">
        <w:rPr>
          <w:rFonts w:eastAsia="Georgia"/>
          <w:highlight w:val="white"/>
          <w:lang w:val="es-AR"/>
        </w:rPr>
        <w:t>nos</w:t>
      </w:r>
      <w:r w:rsidRPr="003B0286">
        <w:rPr>
          <w:rFonts w:eastAsia="Georgia"/>
          <w:highlight w:val="white"/>
          <w:lang w:val="es-AR"/>
        </w:rPr>
        <w:t xml:space="preserve"> ayuda a comprender por qué White ha llegado a ser como es, </w:t>
      </w:r>
      <w:r w:rsidR="008950FA">
        <w:rPr>
          <w:rFonts w:eastAsia="Georgia"/>
          <w:highlight w:val="white"/>
          <w:lang w:val="es-AR"/>
        </w:rPr>
        <w:t>nos</w:t>
      </w:r>
      <w:r w:rsidRPr="003B0286">
        <w:rPr>
          <w:rFonts w:eastAsia="Georgia"/>
          <w:highlight w:val="white"/>
          <w:lang w:val="es-AR"/>
        </w:rPr>
        <w:t xml:space="preserve"> permite imaginar que las cosas fueron y por lo tanto pueden ser de otra manera</w:t>
      </w:r>
      <w:r w:rsidR="008950FA">
        <w:rPr>
          <w:rFonts w:eastAsia="Georgia"/>
          <w:highlight w:val="white"/>
          <w:lang w:val="es-AR"/>
        </w:rPr>
        <w:t>”</w:t>
      </w:r>
      <w:r w:rsidR="003A4519">
        <w:rPr>
          <w:rFonts w:eastAsia="Georgia"/>
          <w:lang w:val="es-AR"/>
        </w:rPr>
        <w:t xml:space="preserve"> </w:t>
      </w:r>
      <w:r w:rsidR="003A4519" w:rsidRPr="003A4519">
        <w:rPr>
          <w:rFonts w:eastAsia="Georgia"/>
          <w:lang w:val="es-AR"/>
        </w:rPr>
        <w:t>(Ferrowhite, 2011, febrero 18).</w:t>
      </w:r>
    </w:p>
    <w:p w14:paraId="47224503" w14:textId="46A373CC" w:rsidR="003B0286" w:rsidRDefault="003B0286" w:rsidP="003B0286">
      <w:pPr>
        <w:pBdr>
          <w:top w:val="nil"/>
          <w:left w:val="nil"/>
          <w:bottom w:val="nil"/>
          <w:right w:val="nil"/>
          <w:between w:val="nil"/>
        </w:pBdr>
        <w:spacing w:line="360" w:lineRule="auto"/>
        <w:contextualSpacing/>
        <w:jc w:val="both"/>
        <w:rPr>
          <w:rFonts w:eastAsia="Georgia"/>
          <w:highlight w:val="white"/>
          <w:lang w:val="es-AR"/>
        </w:rPr>
      </w:pPr>
      <w:r w:rsidRPr="003B0286">
        <w:rPr>
          <w:rFonts w:eastAsia="Georgia"/>
          <w:highlight w:val="white"/>
          <w:lang w:val="es-AR"/>
        </w:rPr>
        <w:t xml:space="preserve">La Rambla es, entonces, un </w:t>
      </w:r>
      <w:r w:rsidRPr="003B0286">
        <w:rPr>
          <w:rFonts w:eastAsia="Georgia"/>
          <w:i/>
          <w:iCs/>
          <w:highlight w:val="white"/>
          <w:lang w:val="es-AR"/>
        </w:rPr>
        <w:t>sitio específico</w:t>
      </w:r>
      <w:r w:rsidR="00AD7FB3" w:rsidRPr="00AD7FB3">
        <w:rPr>
          <w:rStyle w:val="Refdenotaalpie"/>
          <w:rFonts w:eastAsia="Georgia"/>
          <w:highlight w:val="white"/>
          <w:lang w:val="es-AR"/>
        </w:rPr>
        <w:footnoteReference w:id="3"/>
      </w:r>
      <w:r w:rsidRPr="003B0286">
        <w:rPr>
          <w:rFonts w:eastAsia="Georgia"/>
          <w:highlight w:val="white"/>
          <w:lang w:val="es-AR"/>
        </w:rPr>
        <w:t xml:space="preserve"> concebido como un espacio de </w:t>
      </w:r>
      <w:r w:rsidRPr="003B0286">
        <w:rPr>
          <w:rFonts w:eastAsia="Georgia"/>
          <w:i/>
          <w:iCs/>
          <w:highlight w:val="white"/>
          <w:lang w:val="es-AR"/>
        </w:rPr>
        <w:t>colaboración</w:t>
      </w:r>
      <w:r w:rsidR="00C27665">
        <w:rPr>
          <w:rFonts w:eastAsia="Georgia"/>
          <w:i/>
          <w:iCs/>
          <w:highlight w:val="white"/>
          <w:lang w:val="es-AR"/>
        </w:rPr>
        <w:t xml:space="preserve"> </w:t>
      </w:r>
      <w:r w:rsidR="00C27665" w:rsidRPr="00C27665">
        <w:rPr>
          <w:rFonts w:eastAsia="Georgia"/>
          <w:highlight w:val="white"/>
          <w:lang w:val="es-AR"/>
        </w:rPr>
        <w:t>(Crespo-Martín, 2016)</w:t>
      </w:r>
      <w:r w:rsidR="00944E6A">
        <w:rPr>
          <w:rStyle w:val="Refdenotaalpie"/>
          <w:rFonts w:eastAsia="Georgia"/>
          <w:highlight w:val="white"/>
          <w:lang w:val="es-AR"/>
        </w:rPr>
        <w:footnoteReference w:id="4"/>
      </w:r>
      <w:r w:rsidR="00C27665">
        <w:rPr>
          <w:rFonts w:eastAsia="Georgia"/>
          <w:i/>
          <w:iCs/>
          <w:highlight w:val="white"/>
          <w:lang w:val="es-AR"/>
        </w:rPr>
        <w:t xml:space="preserve"> </w:t>
      </w:r>
      <w:r w:rsidRPr="003B0286">
        <w:rPr>
          <w:rFonts w:eastAsia="Georgia"/>
          <w:highlight w:val="white"/>
          <w:lang w:val="es-AR"/>
        </w:rPr>
        <w:t xml:space="preserve">entre estudiantes de escuelas y talleres de verano, vecinas, vecinos </w:t>
      </w:r>
      <w:r w:rsidRPr="003B0286">
        <w:rPr>
          <w:rFonts w:eastAsia="Georgia"/>
          <w:highlight w:val="white"/>
          <w:lang w:val="es-AR"/>
        </w:rPr>
        <w:lastRenderedPageBreak/>
        <w:t>y ex trabajadores, que ha permitido diseñar colectivamente un paseo con vista a la ría</w:t>
      </w:r>
      <w:r w:rsidR="00D60EE1">
        <w:rPr>
          <w:rFonts w:eastAsia="Georgia"/>
          <w:highlight w:val="white"/>
          <w:lang w:val="es-AR"/>
        </w:rPr>
        <w:t xml:space="preserve"> (imagen 4)</w:t>
      </w:r>
      <w:r w:rsidRPr="003B0286">
        <w:rPr>
          <w:rFonts w:eastAsia="Georgia"/>
          <w:highlight w:val="white"/>
          <w:lang w:val="es-AR"/>
        </w:rPr>
        <w:t xml:space="preserve">. A partir de este objetivo conciliador, se condensan allí una diversidad de situaciones que propician y producen interacción social en tanto recuperar la vista al mar es una de las luchas políticas compartidas. </w:t>
      </w:r>
    </w:p>
    <w:p w14:paraId="31E5E8F1" w14:textId="2732A391" w:rsidR="00D60EE1" w:rsidRDefault="003B0286" w:rsidP="003B0286">
      <w:pPr>
        <w:pBdr>
          <w:top w:val="nil"/>
          <w:left w:val="nil"/>
          <w:bottom w:val="nil"/>
          <w:right w:val="nil"/>
          <w:between w:val="nil"/>
        </w:pBdr>
        <w:spacing w:line="360" w:lineRule="auto"/>
        <w:contextualSpacing/>
        <w:jc w:val="both"/>
        <w:rPr>
          <w:rFonts w:eastAsia="Georgia"/>
          <w:highlight w:val="white"/>
          <w:lang w:val="es-AR"/>
        </w:rPr>
      </w:pPr>
      <w:r w:rsidRPr="003B0286">
        <w:rPr>
          <w:rFonts w:eastAsia="Georgia"/>
          <w:highlight w:val="white"/>
          <w:lang w:val="es-AR"/>
        </w:rPr>
        <w:t xml:space="preserve">El uso creciente del sitio tanto durante las visitas que empiezan afuera </w:t>
      </w:r>
      <w:r w:rsidRPr="003B0286">
        <w:rPr>
          <w:rFonts w:eastAsia="Georgia"/>
          <w:lang w:val="es-AR"/>
        </w:rPr>
        <w:t xml:space="preserve">como </w:t>
      </w:r>
      <w:r w:rsidRPr="003B0286">
        <w:rPr>
          <w:rFonts w:eastAsia="Georgia"/>
          <w:highlight w:val="white"/>
          <w:lang w:val="es-AR"/>
        </w:rPr>
        <w:t>de diversos eventos, exploran la socialización y la coproducción colectiva</w:t>
      </w:r>
      <w:r w:rsidR="00BD311B">
        <w:rPr>
          <w:rFonts w:eastAsia="Georgia"/>
          <w:highlight w:val="white"/>
          <w:lang w:val="es-AR"/>
        </w:rPr>
        <w:t xml:space="preserve"> (imagen 5)</w:t>
      </w:r>
      <w:r w:rsidRPr="003B0286">
        <w:rPr>
          <w:rFonts w:eastAsia="Georgia"/>
          <w:highlight w:val="white"/>
          <w:lang w:val="es-AR"/>
        </w:rPr>
        <w:t>. Bajo el lema “La Ría para todos”</w:t>
      </w:r>
      <w:r w:rsidR="000F5A2C">
        <w:rPr>
          <w:rFonts w:eastAsia="Georgia"/>
          <w:highlight w:val="white"/>
          <w:lang w:val="es-AR"/>
        </w:rPr>
        <w:t xml:space="preserve">, </w:t>
      </w:r>
      <w:r w:rsidRPr="003B0286">
        <w:rPr>
          <w:rFonts w:eastAsia="Georgia"/>
          <w:highlight w:val="white"/>
          <w:lang w:val="es-AR"/>
        </w:rPr>
        <w:t>en el marco de la Noche de los Museos</w:t>
      </w:r>
      <w:r w:rsidR="00A05BF2">
        <w:rPr>
          <w:rFonts w:eastAsia="Georgia"/>
          <w:highlight w:val="white"/>
          <w:lang w:val="es-AR"/>
        </w:rPr>
        <w:t xml:space="preserve"> </w:t>
      </w:r>
      <w:r w:rsidR="00A05BF2" w:rsidRPr="00A05BF2">
        <w:rPr>
          <w:rFonts w:eastAsia="Georgia"/>
          <w:highlight w:val="white"/>
          <w:lang w:val="es-AR"/>
        </w:rPr>
        <w:t>(2009- 2011)</w:t>
      </w:r>
      <w:r w:rsidR="00A05BF2">
        <w:rPr>
          <w:rStyle w:val="Refdenotaalpie"/>
          <w:rFonts w:eastAsia="Georgia"/>
          <w:highlight w:val="white"/>
          <w:lang w:val="es-AR"/>
        </w:rPr>
        <w:footnoteReference w:id="5"/>
      </w:r>
      <w:r w:rsidRPr="003B0286">
        <w:rPr>
          <w:rFonts w:eastAsia="Georgia"/>
          <w:highlight w:val="white"/>
          <w:lang w:val="es-AR"/>
        </w:rPr>
        <w:t xml:space="preserve">, y el </w:t>
      </w:r>
      <w:r w:rsidR="000F5A2C">
        <w:rPr>
          <w:rFonts w:eastAsia="Georgia"/>
          <w:highlight w:val="white"/>
          <w:lang w:val="es-AR"/>
        </w:rPr>
        <w:t>“</w:t>
      </w:r>
      <w:r w:rsidRPr="003B0286">
        <w:rPr>
          <w:rFonts w:eastAsia="Georgia"/>
          <w:highlight w:val="white"/>
          <w:lang w:val="es-AR"/>
        </w:rPr>
        <w:t>Carnaval de la Marea</w:t>
      </w:r>
      <w:r w:rsidR="000F5A2C">
        <w:rPr>
          <w:rFonts w:eastAsia="Georgia"/>
          <w:highlight w:val="white"/>
          <w:lang w:val="es-AR"/>
        </w:rPr>
        <w:t>”</w:t>
      </w:r>
      <w:r w:rsidR="00A05BF2">
        <w:rPr>
          <w:rFonts w:eastAsia="Georgia"/>
          <w:highlight w:val="white"/>
          <w:lang w:val="es-AR"/>
        </w:rPr>
        <w:t xml:space="preserve"> (2011-2013)</w:t>
      </w:r>
      <w:r w:rsidR="00A05BF2">
        <w:rPr>
          <w:rStyle w:val="Refdenotaalpie"/>
          <w:rFonts w:eastAsia="Georgia"/>
          <w:highlight w:val="white"/>
          <w:lang w:val="es-AR"/>
        </w:rPr>
        <w:footnoteReference w:id="6"/>
      </w:r>
      <w:r w:rsidRPr="003B0286">
        <w:rPr>
          <w:rFonts w:eastAsia="Georgia"/>
          <w:highlight w:val="white"/>
          <w:lang w:val="es-AR"/>
        </w:rPr>
        <w:t xml:space="preserve">, vecinos y vecinas </w:t>
      </w:r>
      <w:r w:rsidR="00944E6A">
        <w:rPr>
          <w:rFonts w:eastAsia="Georgia"/>
          <w:highlight w:val="white"/>
          <w:lang w:val="es-AR"/>
        </w:rPr>
        <w:t xml:space="preserve">han </w:t>
      </w:r>
      <w:r w:rsidRPr="003B0286">
        <w:rPr>
          <w:rFonts w:eastAsia="Georgia"/>
          <w:highlight w:val="white"/>
          <w:lang w:val="es-AR"/>
        </w:rPr>
        <w:t>colabora</w:t>
      </w:r>
      <w:r w:rsidR="00944E6A">
        <w:rPr>
          <w:rFonts w:eastAsia="Georgia"/>
          <w:highlight w:val="white"/>
          <w:lang w:val="es-AR"/>
        </w:rPr>
        <w:t>do</w:t>
      </w:r>
      <w:r w:rsidRPr="003B0286">
        <w:rPr>
          <w:rFonts w:eastAsia="Georgia"/>
          <w:highlight w:val="white"/>
          <w:lang w:val="es-AR"/>
        </w:rPr>
        <w:t xml:space="preserve"> tanto en la toma de decisiones como en la producción durante el proceso de organización de fiestas en las que, por unas horas, </w:t>
      </w:r>
      <w:r w:rsidR="00944E6A">
        <w:rPr>
          <w:rFonts w:eastAsia="Georgia"/>
          <w:highlight w:val="white"/>
          <w:lang w:val="es-AR"/>
        </w:rPr>
        <w:t>volvió</w:t>
      </w:r>
      <w:r w:rsidRPr="003B0286">
        <w:rPr>
          <w:rFonts w:eastAsia="Georgia"/>
          <w:highlight w:val="white"/>
          <w:lang w:val="es-AR"/>
        </w:rPr>
        <w:t xml:space="preserve"> a haber disfrute entre terminales cerealeras y ruinas de industrias no tan antiguas</w:t>
      </w:r>
      <w:r w:rsidR="000F5A2C" w:rsidRPr="000F5A2C">
        <w:rPr>
          <w:rFonts w:eastAsia="Georgia"/>
          <w:highlight w:val="white"/>
          <w:lang w:val="es-AR"/>
        </w:rPr>
        <w:t>.</w:t>
      </w:r>
      <w:r w:rsidR="000F5A2C">
        <w:rPr>
          <w:rFonts w:eastAsia="Georgia"/>
          <w:b/>
          <w:bCs/>
          <w:highlight w:val="white"/>
          <w:lang w:val="es-AR"/>
        </w:rPr>
        <w:t xml:space="preserve"> </w:t>
      </w:r>
      <w:r w:rsidRPr="003B0286">
        <w:rPr>
          <w:rFonts w:eastAsia="Georgia"/>
          <w:highlight w:val="white"/>
          <w:lang w:val="es-AR"/>
        </w:rPr>
        <w:t>Simulacros de playa, danza aérea en las paredes del edificio, botaduras del Arca Obrera</w:t>
      </w:r>
      <w:r w:rsidR="000F5A2C">
        <w:rPr>
          <w:rStyle w:val="Refdenotaalpie"/>
          <w:rFonts w:eastAsia="Georgia"/>
          <w:highlight w:val="white"/>
          <w:lang w:val="es-AR"/>
        </w:rPr>
        <w:footnoteReference w:id="7"/>
      </w:r>
      <w:r w:rsidR="000F5A2C">
        <w:rPr>
          <w:rFonts w:eastAsia="Georgia"/>
          <w:highlight w:val="white"/>
          <w:lang w:val="es-AR"/>
        </w:rPr>
        <w:t xml:space="preserve">, </w:t>
      </w:r>
      <w:r w:rsidRPr="003B0286">
        <w:rPr>
          <w:rFonts w:eastAsia="Georgia"/>
          <w:highlight w:val="white"/>
          <w:lang w:val="es-AR"/>
        </w:rPr>
        <w:t>residencias artísticas</w:t>
      </w:r>
      <w:r w:rsidR="000F5A2C">
        <w:rPr>
          <w:rFonts w:eastAsia="Georgia"/>
          <w:highlight w:val="white"/>
          <w:lang w:val="es-AR"/>
        </w:rPr>
        <w:t xml:space="preserve">, </w:t>
      </w:r>
      <w:r w:rsidRPr="003B0286">
        <w:rPr>
          <w:rFonts w:eastAsia="Georgia"/>
          <w:highlight w:val="white"/>
          <w:lang w:val="es-AR"/>
        </w:rPr>
        <w:t>festivales de poesía</w:t>
      </w:r>
      <w:r w:rsidR="000F5A2C">
        <w:rPr>
          <w:rFonts w:eastAsia="Georgia"/>
          <w:highlight w:val="white"/>
          <w:lang w:val="es-AR"/>
        </w:rPr>
        <w:t xml:space="preserve">, </w:t>
      </w:r>
      <w:r w:rsidRPr="003B0286">
        <w:rPr>
          <w:rFonts w:eastAsia="Georgia"/>
          <w:highlight w:val="white"/>
          <w:lang w:val="es-AR"/>
        </w:rPr>
        <w:t>partidos de tejo, espectáculos de magia, murgas</w:t>
      </w:r>
      <w:r w:rsidR="000F5A2C">
        <w:rPr>
          <w:rFonts w:eastAsia="Georgia"/>
          <w:highlight w:val="white"/>
          <w:lang w:val="es-AR"/>
        </w:rPr>
        <w:t xml:space="preserve">, </w:t>
      </w:r>
      <w:r w:rsidRPr="003B0286">
        <w:rPr>
          <w:rFonts w:eastAsia="Georgia"/>
          <w:highlight w:val="white"/>
          <w:lang w:val="es-AR"/>
        </w:rPr>
        <w:t xml:space="preserve">han alternado con las siempre presentes bandas musicales </w:t>
      </w:r>
      <w:proofErr w:type="spellStart"/>
      <w:r w:rsidRPr="003B0286">
        <w:rPr>
          <w:rFonts w:eastAsia="Georgia"/>
          <w:highlight w:val="white"/>
          <w:lang w:val="es-AR"/>
        </w:rPr>
        <w:t>whitenses</w:t>
      </w:r>
      <w:proofErr w:type="spellEnd"/>
      <w:r w:rsidRPr="003B0286">
        <w:rPr>
          <w:rFonts w:eastAsia="Georgia"/>
          <w:highlight w:val="white"/>
          <w:lang w:val="es-AR"/>
        </w:rPr>
        <w:t xml:space="preserve"> en vivo. </w:t>
      </w:r>
      <w:r w:rsidR="00D60EE1">
        <w:rPr>
          <w:rFonts w:eastAsia="Georgia"/>
          <w:highlight w:val="white"/>
          <w:lang w:val="es-AR"/>
        </w:rPr>
        <w:t xml:space="preserve"> </w:t>
      </w:r>
    </w:p>
    <w:p w14:paraId="0FDB235A" w14:textId="77777777" w:rsidR="00BD311B" w:rsidRDefault="00BD311B" w:rsidP="003B0286">
      <w:pPr>
        <w:pBdr>
          <w:top w:val="nil"/>
          <w:left w:val="nil"/>
          <w:bottom w:val="nil"/>
          <w:right w:val="nil"/>
          <w:between w:val="nil"/>
        </w:pBdr>
        <w:spacing w:line="360" w:lineRule="auto"/>
        <w:contextualSpacing/>
        <w:jc w:val="both"/>
        <w:rPr>
          <w:rFonts w:eastAsia="Georgia"/>
          <w:highlight w:val="white"/>
          <w:lang w:val="es-AR"/>
        </w:rPr>
      </w:pPr>
    </w:p>
    <w:p w14:paraId="30098FBE" w14:textId="1F77D7F3" w:rsidR="00BD311B" w:rsidRDefault="00BD311B" w:rsidP="00BD311B">
      <w:pPr>
        <w:pBdr>
          <w:top w:val="nil"/>
          <w:left w:val="nil"/>
          <w:bottom w:val="nil"/>
          <w:right w:val="nil"/>
          <w:between w:val="nil"/>
        </w:pBdr>
        <w:spacing w:line="360" w:lineRule="auto"/>
        <w:contextualSpacing/>
        <w:jc w:val="center"/>
        <w:rPr>
          <w:rFonts w:eastAsia="Georgia"/>
          <w:highlight w:val="white"/>
          <w:lang w:val="es-AR"/>
        </w:rPr>
      </w:pPr>
      <w:r>
        <w:rPr>
          <w:rFonts w:eastAsia="Georgia"/>
          <w:noProof/>
          <w:highlight w:val="white"/>
          <w:lang w:val="es-AR"/>
        </w:rPr>
        <w:lastRenderedPageBreak/>
        <w:drawing>
          <wp:inline distT="0" distB="0" distL="0" distR="0" wp14:anchorId="7E39037F" wp14:editId="00AE8C90">
            <wp:extent cx="2555174" cy="1887958"/>
            <wp:effectExtent l="0" t="0" r="0" b="0"/>
            <wp:docPr id="1756267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3527" cy="1901519"/>
                    </a:xfrm>
                    <a:prstGeom prst="rect">
                      <a:avLst/>
                    </a:prstGeom>
                    <a:noFill/>
                  </pic:spPr>
                </pic:pic>
              </a:graphicData>
            </a:graphic>
          </wp:inline>
        </w:drawing>
      </w:r>
      <w:r>
        <w:rPr>
          <w:rFonts w:eastAsia="Georgia"/>
          <w:noProof/>
          <w:highlight w:val="white"/>
          <w:lang w:val="es-AR"/>
        </w:rPr>
        <w:drawing>
          <wp:inline distT="0" distB="0" distL="0" distR="0" wp14:anchorId="7C0B5EE8" wp14:editId="6659D61C">
            <wp:extent cx="2719070" cy="1847215"/>
            <wp:effectExtent l="0" t="0" r="5080" b="635"/>
            <wp:docPr id="97252867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9070" cy="1847215"/>
                    </a:xfrm>
                    <a:prstGeom prst="rect">
                      <a:avLst/>
                    </a:prstGeom>
                    <a:noFill/>
                  </pic:spPr>
                </pic:pic>
              </a:graphicData>
            </a:graphic>
          </wp:inline>
        </w:drawing>
      </w:r>
    </w:p>
    <w:p w14:paraId="1ABA82EF" w14:textId="3C1B5EA0" w:rsidR="00BD311B" w:rsidRPr="00BD311B" w:rsidRDefault="00BD311B" w:rsidP="00BD311B">
      <w:pPr>
        <w:pBdr>
          <w:top w:val="nil"/>
          <w:left w:val="nil"/>
          <w:bottom w:val="nil"/>
          <w:right w:val="nil"/>
          <w:between w:val="nil"/>
        </w:pBdr>
        <w:spacing w:line="240" w:lineRule="auto"/>
        <w:contextualSpacing/>
        <w:jc w:val="center"/>
        <w:rPr>
          <w:rFonts w:eastAsia="Georgia"/>
          <w:sz w:val="18"/>
          <w:szCs w:val="18"/>
          <w:highlight w:val="white"/>
          <w:lang w:val="es-AR"/>
        </w:rPr>
      </w:pPr>
      <w:r w:rsidRPr="00BD311B">
        <w:rPr>
          <w:rFonts w:eastAsia="Georgia"/>
          <w:sz w:val="18"/>
          <w:szCs w:val="18"/>
          <w:highlight w:val="white"/>
          <w:lang w:val="es-AR"/>
        </w:rPr>
        <w:t xml:space="preserve">Imagen 5. Izquierda: </w:t>
      </w:r>
      <w:r w:rsidRPr="00BD311B">
        <w:rPr>
          <w:rFonts w:eastAsia="Georgia"/>
          <w:sz w:val="18"/>
          <w:szCs w:val="18"/>
          <w:highlight w:val="white"/>
          <w:lang w:val="es-ES"/>
        </w:rPr>
        <w:t>Visitas educativas organizadas en torno al</w:t>
      </w:r>
      <w:r w:rsidRPr="00BD311B">
        <w:rPr>
          <w:rFonts w:eastAsia="Georgia"/>
          <w:sz w:val="18"/>
          <w:szCs w:val="18"/>
          <w:highlight w:val="white"/>
          <w:lang w:val="es-AR"/>
        </w:rPr>
        <w:t xml:space="preserve"> </w:t>
      </w:r>
      <w:r w:rsidRPr="00BD311B">
        <w:rPr>
          <w:rFonts w:eastAsia="Georgia"/>
          <w:sz w:val="18"/>
          <w:szCs w:val="18"/>
          <w:highlight w:val="white"/>
          <w:lang w:val="es-ES"/>
        </w:rPr>
        <w:t xml:space="preserve">paisaje industrial circundante y el sitio del museo. </w:t>
      </w:r>
      <w:r w:rsidRPr="00BD311B">
        <w:rPr>
          <w:rFonts w:eastAsia="Georgia"/>
          <w:sz w:val="18"/>
          <w:szCs w:val="18"/>
          <w:highlight w:val="white"/>
          <w:lang w:val="es-ES"/>
        </w:rPr>
        <w:t xml:space="preserve">Derecha: </w:t>
      </w:r>
      <w:r w:rsidRPr="00BD311B">
        <w:rPr>
          <w:rFonts w:eastAsia="Georgia"/>
          <w:sz w:val="18"/>
          <w:szCs w:val="18"/>
          <w:highlight w:val="white"/>
          <w:lang w:val="es-ES"/>
        </w:rPr>
        <w:t xml:space="preserve">Noche de los Museos </w:t>
      </w:r>
      <w:r w:rsidR="00E34F9B">
        <w:rPr>
          <w:rFonts w:eastAsia="Georgia"/>
          <w:sz w:val="18"/>
          <w:szCs w:val="18"/>
          <w:highlight w:val="white"/>
          <w:lang w:val="es-ES"/>
        </w:rPr>
        <w:t xml:space="preserve">(2009) </w:t>
      </w:r>
      <w:r w:rsidRPr="00BD311B">
        <w:rPr>
          <w:rFonts w:eastAsia="Georgia"/>
          <w:sz w:val="18"/>
          <w:szCs w:val="18"/>
          <w:highlight w:val="white"/>
          <w:lang w:val="es-ES"/>
        </w:rPr>
        <w:t>en La Rambla de Arrieta. Fuente: Archivo Ferrowhite.</w:t>
      </w:r>
    </w:p>
    <w:p w14:paraId="20ECF6ED" w14:textId="77777777" w:rsidR="00BD311B" w:rsidRDefault="00BD311B" w:rsidP="003B0286">
      <w:pPr>
        <w:pBdr>
          <w:top w:val="nil"/>
          <w:left w:val="nil"/>
          <w:bottom w:val="nil"/>
          <w:right w:val="nil"/>
          <w:between w:val="nil"/>
        </w:pBdr>
        <w:spacing w:line="360" w:lineRule="auto"/>
        <w:contextualSpacing/>
        <w:jc w:val="both"/>
        <w:rPr>
          <w:rFonts w:eastAsia="Georgia"/>
          <w:highlight w:val="white"/>
          <w:lang w:val="es-AR"/>
        </w:rPr>
      </w:pPr>
    </w:p>
    <w:p w14:paraId="70427AB9" w14:textId="2E7395ED" w:rsidR="00645E79" w:rsidRDefault="003B0286" w:rsidP="003B0286">
      <w:pPr>
        <w:pBdr>
          <w:top w:val="nil"/>
          <w:left w:val="nil"/>
          <w:bottom w:val="nil"/>
          <w:right w:val="nil"/>
          <w:between w:val="nil"/>
        </w:pBdr>
        <w:spacing w:line="360" w:lineRule="auto"/>
        <w:contextualSpacing/>
        <w:jc w:val="both"/>
        <w:rPr>
          <w:rFonts w:eastAsia="Georgia"/>
          <w:highlight w:val="white"/>
          <w:lang w:val="es-AR"/>
        </w:rPr>
      </w:pPr>
      <w:r w:rsidRPr="003B0286">
        <w:rPr>
          <w:rFonts w:eastAsia="Georgia"/>
          <w:highlight w:val="white"/>
          <w:lang w:val="es-AR"/>
        </w:rPr>
        <w:t xml:space="preserve">Analía </w:t>
      </w:r>
      <w:proofErr w:type="spellStart"/>
      <w:r w:rsidRPr="003B0286">
        <w:rPr>
          <w:rFonts w:eastAsia="Georgia"/>
          <w:highlight w:val="white"/>
          <w:lang w:val="es-AR"/>
        </w:rPr>
        <w:t>Bernardi</w:t>
      </w:r>
      <w:proofErr w:type="spellEnd"/>
      <w:r w:rsidRPr="003B0286">
        <w:rPr>
          <w:rFonts w:eastAsia="Georgia"/>
          <w:highlight w:val="white"/>
          <w:lang w:val="es-AR"/>
        </w:rPr>
        <w:t xml:space="preserve">, integrante del equipo, ha sostenido que La Rambla es uno de los proyectos de ritmo más cansino y a largo plazo: </w:t>
      </w:r>
    </w:p>
    <w:p w14:paraId="21C79512" w14:textId="77777777" w:rsidR="00BD311B" w:rsidRDefault="00BD311B" w:rsidP="003B0286">
      <w:pPr>
        <w:pBdr>
          <w:top w:val="nil"/>
          <w:left w:val="nil"/>
          <w:bottom w:val="nil"/>
          <w:right w:val="nil"/>
          <w:between w:val="nil"/>
        </w:pBdr>
        <w:spacing w:line="360" w:lineRule="auto"/>
        <w:contextualSpacing/>
        <w:jc w:val="both"/>
        <w:rPr>
          <w:rFonts w:eastAsia="Georgia"/>
          <w:highlight w:val="white"/>
          <w:lang w:val="es-AR"/>
        </w:rPr>
      </w:pPr>
    </w:p>
    <w:p w14:paraId="67A83927" w14:textId="6983892A" w:rsidR="003B0286" w:rsidRPr="00BD311B" w:rsidRDefault="003B0286" w:rsidP="00645E79">
      <w:pPr>
        <w:pBdr>
          <w:top w:val="nil"/>
          <w:left w:val="nil"/>
          <w:bottom w:val="nil"/>
          <w:right w:val="nil"/>
          <w:between w:val="nil"/>
        </w:pBdr>
        <w:spacing w:line="360" w:lineRule="auto"/>
        <w:ind w:left="567"/>
        <w:contextualSpacing/>
        <w:jc w:val="both"/>
        <w:rPr>
          <w:rFonts w:eastAsia="Georgia"/>
          <w:sz w:val="20"/>
          <w:szCs w:val="20"/>
          <w:highlight w:val="white"/>
          <w:lang w:val="es-AR"/>
        </w:rPr>
      </w:pPr>
      <w:r w:rsidRPr="00BD311B">
        <w:rPr>
          <w:rFonts w:eastAsia="Georgia"/>
          <w:sz w:val="20"/>
          <w:szCs w:val="20"/>
          <w:highlight w:val="white"/>
          <w:lang w:val="es-AR"/>
        </w:rPr>
        <w:t>Hemos ido dando pequeños, pero fundamentales pasos en lo que tiene que ver con la recuperación de este lugar como espacio público. Haber demolido paredones, retirado escombros, haber construido unos módulos para poder habitar ese espacio, son acciones que han demorado mucho tiempo y no siempre son visibles, pero que hacen a trabajar por esta gran demanda de «salir al mar».</w:t>
      </w:r>
      <w:r w:rsidR="00645E79" w:rsidRPr="00BD311B">
        <w:rPr>
          <w:rFonts w:eastAsia="Georgia"/>
          <w:sz w:val="20"/>
          <w:szCs w:val="20"/>
          <w:highlight w:val="white"/>
          <w:lang w:val="es-AR"/>
        </w:rPr>
        <w:t xml:space="preserve"> H</w:t>
      </w:r>
      <w:r w:rsidRPr="00BD311B">
        <w:rPr>
          <w:rFonts w:eastAsia="Georgia"/>
          <w:sz w:val="20"/>
          <w:szCs w:val="20"/>
          <w:highlight w:val="white"/>
          <w:lang w:val="es-AR"/>
        </w:rPr>
        <w:t>an implicado un gran fortalecimiento de este espacio en tanto comunitario, ya</w:t>
      </w:r>
      <w:r w:rsidRPr="00BD311B">
        <w:rPr>
          <w:sz w:val="20"/>
          <w:szCs w:val="20"/>
          <w:lang w:val="es-AR"/>
        </w:rPr>
        <w:t xml:space="preserve"> </w:t>
      </w:r>
      <w:r w:rsidRPr="00BD311B">
        <w:rPr>
          <w:rFonts w:eastAsia="Georgia"/>
          <w:sz w:val="20"/>
          <w:szCs w:val="20"/>
          <w:highlight w:val="white"/>
          <w:lang w:val="es-AR"/>
        </w:rPr>
        <w:t xml:space="preserve">que no sólo supone rescatar las memorias del pasado balneario, sino también, activar la presencia en el aquí y ahora con las familias vecinas. Es un proyecto que también expone una tensión fundamental y fundante de este espacio: construir un espacio público, en medio de un puerto cada vez más privatizado. </w:t>
      </w:r>
      <w:r w:rsidR="00645E79" w:rsidRPr="00BD311B">
        <w:rPr>
          <w:sz w:val="20"/>
          <w:szCs w:val="20"/>
        </w:rPr>
        <w:t xml:space="preserve">Conecta a su vez con muchos otros proyectos, que se han ido dando […] (A. </w:t>
      </w:r>
      <w:proofErr w:type="spellStart"/>
      <w:r w:rsidR="00645E79" w:rsidRPr="00BD311B">
        <w:rPr>
          <w:sz w:val="20"/>
          <w:szCs w:val="20"/>
        </w:rPr>
        <w:t>Bernardi</w:t>
      </w:r>
      <w:proofErr w:type="spellEnd"/>
      <w:r w:rsidR="00645E79" w:rsidRPr="00BD311B">
        <w:rPr>
          <w:sz w:val="20"/>
          <w:szCs w:val="20"/>
        </w:rPr>
        <w:t>, comunicación personal, 12 marzo, 2019).</w:t>
      </w:r>
    </w:p>
    <w:p w14:paraId="160AFAAC" w14:textId="77777777" w:rsidR="00645E79" w:rsidRDefault="00645E79" w:rsidP="003B0286">
      <w:pPr>
        <w:pBdr>
          <w:top w:val="nil"/>
          <w:left w:val="nil"/>
          <w:bottom w:val="nil"/>
          <w:right w:val="nil"/>
          <w:between w:val="nil"/>
        </w:pBdr>
        <w:spacing w:line="360" w:lineRule="auto"/>
        <w:contextualSpacing/>
        <w:jc w:val="both"/>
        <w:rPr>
          <w:rFonts w:eastAsia="Georgia"/>
          <w:highlight w:val="white"/>
          <w:lang w:val="es-AR"/>
        </w:rPr>
      </w:pPr>
    </w:p>
    <w:p w14:paraId="1C241B9F" w14:textId="77777777" w:rsidR="00645E79" w:rsidRPr="003B0286" w:rsidRDefault="00645E79" w:rsidP="003B0286">
      <w:pPr>
        <w:pBdr>
          <w:top w:val="nil"/>
          <w:left w:val="nil"/>
          <w:bottom w:val="nil"/>
          <w:right w:val="nil"/>
          <w:between w:val="nil"/>
        </w:pBdr>
        <w:spacing w:line="360" w:lineRule="auto"/>
        <w:contextualSpacing/>
        <w:jc w:val="both"/>
        <w:rPr>
          <w:rFonts w:eastAsia="Georgia"/>
          <w:highlight w:val="white"/>
          <w:lang w:val="es-AR"/>
        </w:rPr>
      </w:pPr>
    </w:p>
    <w:p w14:paraId="3BA5844E" w14:textId="77777777" w:rsidR="003B0286" w:rsidRPr="003B0286" w:rsidRDefault="003B0286" w:rsidP="003B0286">
      <w:pPr>
        <w:pBdr>
          <w:top w:val="nil"/>
          <w:left w:val="nil"/>
          <w:bottom w:val="nil"/>
          <w:right w:val="nil"/>
          <w:between w:val="nil"/>
        </w:pBdr>
        <w:spacing w:line="360" w:lineRule="auto"/>
        <w:contextualSpacing/>
        <w:jc w:val="both"/>
        <w:rPr>
          <w:rFonts w:eastAsia="Georgia"/>
          <w:highlight w:val="white"/>
          <w:lang w:val="es-AR"/>
        </w:rPr>
      </w:pPr>
      <w:r w:rsidRPr="003B0286">
        <w:rPr>
          <w:rFonts w:eastAsia="Georgia"/>
          <w:highlight w:val="white"/>
          <w:lang w:val="es-AR"/>
        </w:rPr>
        <w:t xml:space="preserve">La obtención de diferentes premios y apoyos ha facilitado la continuidad de la construcción de la Rambla de Arrieta y su activación como espacio público hasta el presente, con potentes ejercicios colectivos que reconocen el conflicto y buscan reiniciar el futuro por medio de la inesperada aparición de un pasado relevante. </w:t>
      </w:r>
    </w:p>
    <w:p w14:paraId="57D176D5" w14:textId="77777777" w:rsidR="003B0286" w:rsidRPr="003B0286" w:rsidRDefault="003B0286" w:rsidP="00E0727B">
      <w:pPr>
        <w:pBdr>
          <w:top w:val="nil"/>
          <w:left w:val="nil"/>
          <w:bottom w:val="nil"/>
          <w:right w:val="nil"/>
          <w:between w:val="nil"/>
        </w:pBdr>
        <w:spacing w:line="360" w:lineRule="auto"/>
        <w:contextualSpacing/>
        <w:jc w:val="both"/>
        <w:rPr>
          <w:rFonts w:eastAsia="Georgia"/>
          <w:highlight w:val="white"/>
          <w:lang w:val="es-AR"/>
        </w:rPr>
      </w:pPr>
    </w:p>
    <w:p w14:paraId="345989E5" w14:textId="77777777" w:rsidR="00E0727B" w:rsidRDefault="003B0286" w:rsidP="00E0727B">
      <w:pPr>
        <w:spacing w:line="360" w:lineRule="auto"/>
        <w:contextualSpacing/>
        <w:jc w:val="both"/>
      </w:pPr>
      <w:r w:rsidRPr="003B0286">
        <w:rPr>
          <w:lang w:val="es-AR"/>
        </w:rPr>
        <w:lastRenderedPageBreak/>
        <w:t xml:space="preserve">Advertimos, entonces, que esta deconstrucción de la linealidad historicista coincide con la idea de una </w:t>
      </w:r>
      <w:r w:rsidRPr="003B0286">
        <w:rPr>
          <w:i/>
          <w:iCs/>
          <w:lang w:val="es-AR"/>
        </w:rPr>
        <w:t xml:space="preserve">contemporaneidad dialéctica </w:t>
      </w:r>
      <w:r w:rsidRPr="003B0286">
        <w:rPr>
          <w:lang w:val="es-AR"/>
        </w:rPr>
        <w:t xml:space="preserve">expuesta por Claire </w:t>
      </w:r>
      <w:proofErr w:type="spellStart"/>
      <w:r w:rsidRPr="003B0286">
        <w:rPr>
          <w:lang w:val="es-AR"/>
        </w:rPr>
        <w:t>Bishop</w:t>
      </w:r>
      <w:proofErr w:type="spellEnd"/>
      <w:r w:rsidRPr="003B0286">
        <w:rPr>
          <w:lang w:val="es-AR"/>
        </w:rPr>
        <w:t>. En efecto, esta historiadora del arte señala como “museología radical” a aquella que trabaja con el patrimonio como</w:t>
      </w:r>
      <w:r w:rsidR="00645E79">
        <w:rPr>
          <w:lang w:val="es-AR"/>
        </w:rPr>
        <w:t xml:space="preserve"> </w:t>
      </w:r>
      <w:r w:rsidRPr="003B0286">
        <w:rPr>
          <w:lang w:val="es-AR"/>
        </w:rPr>
        <w:t>“</w:t>
      </w:r>
      <w:proofErr w:type="spellStart"/>
      <w:r w:rsidRPr="003B0286">
        <w:rPr>
          <w:lang w:val="es-AR"/>
        </w:rPr>
        <w:t>remapeos</w:t>
      </w:r>
      <w:proofErr w:type="spellEnd"/>
      <w:r w:rsidRPr="003B0286">
        <w:rPr>
          <w:lang w:val="es-AR"/>
        </w:rPr>
        <w:t xml:space="preserve"> multitemporales de la historia y de la producción artística por fuera de los marcos nacionales y disciplinares” y los ha articulado con la idea </w:t>
      </w:r>
      <w:proofErr w:type="spellStart"/>
      <w:r w:rsidRPr="003B0286">
        <w:rPr>
          <w:lang w:val="es-AR"/>
        </w:rPr>
        <w:t>benjaminiana</w:t>
      </w:r>
      <w:proofErr w:type="spellEnd"/>
      <w:r w:rsidRPr="003B0286">
        <w:rPr>
          <w:lang w:val="es-AR"/>
        </w:rPr>
        <w:t xml:space="preserve"> de </w:t>
      </w:r>
      <w:r w:rsidRPr="003B0286">
        <w:rPr>
          <w:i/>
          <w:iCs/>
          <w:lang w:val="es-AR"/>
        </w:rPr>
        <w:t>constelación</w:t>
      </w:r>
      <w:r w:rsidRPr="003B0286">
        <w:rPr>
          <w:lang w:val="es-AR"/>
        </w:rPr>
        <w:t xml:space="preserve">, en tanto relectura politizada del pasado </w:t>
      </w:r>
      <w:r w:rsidR="00645E79">
        <w:rPr>
          <w:lang w:val="es-AR"/>
        </w:rPr>
        <w:t>“</w:t>
      </w:r>
      <w:r w:rsidRPr="003B0286">
        <w:rPr>
          <w:lang w:val="es-AR"/>
        </w:rPr>
        <w:t>que pone en primer plano aquello que ha sido dejado de lado, reprimido y descartado a los ojos de las clases dominantes</w:t>
      </w:r>
      <w:r w:rsidR="00645E79">
        <w:rPr>
          <w:lang w:val="es-AR"/>
        </w:rPr>
        <w:t>”</w:t>
      </w:r>
      <w:r w:rsidR="00645E79" w:rsidRPr="00645E79">
        <w:rPr>
          <w:rFonts w:ascii="TimesNewRomanPSMT" w:hAnsi="TimesNewRomanPSMT" w:cs="TimesNewRomanPSMT"/>
          <w:sz w:val="24"/>
          <w:szCs w:val="24"/>
          <w:lang w:val="es-AR"/>
        </w:rPr>
        <w:t xml:space="preserve"> </w:t>
      </w:r>
      <w:r w:rsidR="00645E79" w:rsidRPr="00645E79">
        <w:rPr>
          <w:lang w:val="es-AR"/>
        </w:rPr>
        <w:t>(</w:t>
      </w:r>
      <w:proofErr w:type="spellStart"/>
      <w:r w:rsidR="00645E79" w:rsidRPr="00645E79">
        <w:rPr>
          <w:lang w:val="es-AR"/>
        </w:rPr>
        <w:t>Bishop</w:t>
      </w:r>
      <w:proofErr w:type="spellEnd"/>
      <w:r w:rsidR="00645E79" w:rsidRPr="00645E79">
        <w:rPr>
          <w:lang w:val="es-AR"/>
        </w:rPr>
        <w:t>, 2018, p. 82).</w:t>
      </w:r>
      <w:r w:rsidR="00645E79">
        <w:rPr>
          <w:lang w:val="es-AR"/>
        </w:rPr>
        <w:t xml:space="preserve"> </w:t>
      </w:r>
      <w:r w:rsidRPr="003B0286">
        <w:rPr>
          <w:lang w:val="es-AR"/>
        </w:rPr>
        <w:t xml:space="preserve">Así, </w:t>
      </w:r>
      <w:proofErr w:type="spellStart"/>
      <w:r w:rsidRPr="003B0286">
        <w:rPr>
          <w:lang w:val="es-AR"/>
        </w:rPr>
        <w:t>Bishop</w:t>
      </w:r>
      <w:proofErr w:type="spellEnd"/>
      <w:r w:rsidRPr="003B0286">
        <w:rPr>
          <w:lang w:val="es-AR"/>
        </w:rPr>
        <w:t xml:space="preserve"> sostiene que </w:t>
      </w:r>
      <w:r w:rsidR="00645E79">
        <w:rPr>
          <w:lang w:val="es-AR"/>
        </w:rPr>
        <w:t>“</w:t>
      </w:r>
      <w:r w:rsidRPr="003B0286">
        <w:rPr>
          <w:lang w:val="es-AR"/>
        </w:rPr>
        <w:t xml:space="preserve">lo contemporáneo es menos una cuestión de periodización o discurso que un </w:t>
      </w:r>
      <w:r w:rsidRPr="003B0286">
        <w:rPr>
          <w:i/>
          <w:iCs/>
          <w:lang w:val="es-AR"/>
        </w:rPr>
        <w:t xml:space="preserve">método </w:t>
      </w:r>
      <w:r w:rsidRPr="003B0286">
        <w:rPr>
          <w:lang w:val="es-AR"/>
        </w:rPr>
        <w:t>o práctica, potencialmente aplicable a todos los períodos históricos</w:t>
      </w:r>
      <w:r w:rsidR="00645E79">
        <w:rPr>
          <w:lang w:val="es-AR"/>
        </w:rPr>
        <w:t>”</w:t>
      </w:r>
      <w:r w:rsidR="00645E79" w:rsidRPr="00645E79">
        <w:rPr>
          <w:lang w:val="es-AR"/>
        </w:rPr>
        <w:t xml:space="preserve"> </w:t>
      </w:r>
      <w:r w:rsidR="00645E79" w:rsidRPr="00645E79">
        <w:rPr>
          <w:lang w:val="es-AR"/>
        </w:rPr>
        <w:t>(</w:t>
      </w:r>
      <w:proofErr w:type="spellStart"/>
      <w:r w:rsidR="00645E79" w:rsidRPr="00645E79">
        <w:rPr>
          <w:lang w:val="es-AR"/>
        </w:rPr>
        <w:t>Bishop</w:t>
      </w:r>
      <w:proofErr w:type="spellEnd"/>
      <w:r w:rsidR="00645E79" w:rsidRPr="00645E79">
        <w:rPr>
          <w:lang w:val="es-AR"/>
        </w:rPr>
        <w:t>, 2018, p.</w:t>
      </w:r>
      <w:r w:rsidR="00E0727B">
        <w:rPr>
          <w:lang w:val="es-AR"/>
        </w:rPr>
        <w:t xml:space="preserve"> </w:t>
      </w:r>
      <w:r w:rsidR="00645E79">
        <w:rPr>
          <w:lang w:val="es-AR"/>
        </w:rPr>
        <w:t>79</w:t>
      </w:r>
      <w:r w:rsidR="00645E79" w:rsidRPr="00645E79">
        <w:rPr>
          <w:lang w:val="es-AR"/>
        </w:rPr>
        <w:t>)</w:t>
      </w:r>
      <w:r w:rsidRPr="003B0286">
        <w:rPr>
          <w:lang w:val="es-AR"/>
        </w:rPr>
        <w:t>. Estim</w:t>
      </w:r>
      <w:r w:rsidR="00E0727B">
        <w:rPr>
          <w:lang w:val="es-AR"/>
        </w:rPr>
        <w:t>amos</w:t>
      </w:r>
      <w:r w:rsidRPr="003B0286">
        <w:rPr>
          <w:lang w:val="es-AR"/>
        </w:rPr>
        <w:t xml:space="preserve"> que esta herramienta teórica resulta pertinente para abordar reflexivamente la dinámica creativa desarrollada por el equipo de Ferrowhite, en tanto la </w:t>
      </w:r>
      <w:r w:rsidRPr="003B0286">
        <w:t xml:space="preserve">misma ha planteado una </w:t>
      </w:r>
      <w:r w:rsidRPr="003B0286">
        <w:rPr>
          <w:i/>
          <w:iCs/>
        </w:rPr>
        <w:t>contemporaneidad dialéctica</w:t>
      </w:r>
      <w:r w:rsidRPr="003B0286">
        <w:t>, al poner en primer plano aquello que ha sido dejado de lado y descartado. Consider</w:t>
      </w:r>
      <w:r w:rsidR="00E0727B">
        <w:t xml:space="preserve">amos así </w:t>
      </w:r>
      <w:r w:rsidRPr="003B0286">
        <w:t xml:space="preserve">que, al ir al pasado para cuestionar el presente, esta variable de </w:t>
      </w:r>
      <w:r w:rsidRPr="00E0727B">
        <w:t>ejercicios</w:t>
      </w:r>
      <w:r w:rsidRPr="00E0727B">
        <w:rPr>
          <w:i/>
          <w:iCs/>
        </w:rPr>
        <w:t xml:space="preserve"> </w:t>
      </w:r>
      <w:r w:rsidRPr="003B0286">
        <w:t xml:space="preserve">enfocados en la dimensión social, afirman a este museo, como </w:t>
      </w:r>
      <w:r w:rsidRPr="003B0286">
        <w:rPr>
          <w:i/>
          <w:iCs/>
        </w:rPr>
        <w:t>dialécticamente contemporáneo</w:t>
      </w:r>
      <w:r w:rsidRPr="003B0286">
        <w:t xml:space="preserve">. </w:t>
      </w:r>
    </w:p>
    <w:p w14:paraId="50FA730A" w14:textId="5DAD7003" w:rsidR="00E0727B" w:rsidRDefault="00E0727B" w:rsidP="003B0286">
      <w:pPr>
        <w:spacing w:line="360" w:lineRule="auto"/>
        <w:contextualSpacing/>
        <w:jc w:val="both"/>
      </w:pPr>
      <w:r>
        <w:t xml:space="preserve">Por último, estimamos que el </w:t>
      </w:r>
      <w:r w:rsidRPr="00E0727B">
        <w:t xml:space="preserve">concepto </w:t>
      </w:r>
      <w:r w:rsidRPr="00E0727B">
        <w:rPr>
          <w:i/>
        </w:rPr>
        <w:t xml:space="preserve">ejercicio </w:t>
      </w:r>
      <w:proofErr w:type="spellStart"/>
      <w:r w:rsidRPr="00E0727B">
        <w:rPr>
          <w:i/>
        </w:rPr>
        <w:t>decolonizante</w:t>
      </w:r>
      <w:proofErr w:type="spellEnd"/>
      <w:r w:rsidR="00944E6A">
        <w:t xml:space="preserve"> </w:t>
      </w:r>
      <w:r w:rsidRPr="00E0727B">
        <w:t xml:space="preserve">acuñado por María Eugenia </w:t>
      </w:r>
      <w:proofErr w:type="spellStart"/>
      <w:r w:rsidRPr="00E0727B">
        <w:t>Borsani</w:t>
      </w:r>
      <w:proofErr w:type="spellEnd"/>
      <w:r w:rsidRPr="00E0727B">
        <w:t xml:space="preserve"> </w:t>
      </w:r>
      <w:r>
        <w:t xml:space="preserve">(2014) </w:t>
      </w:r>
      <w:r w:rsidRPr="00E0727B">
        <w:t>para dar cuenta de un pensamiento/acción que se está desenvolviendo en el mismo momento que se ejecuta</w:t>
      </w:r>
      <w:r>
        <w:t>,</w:t>
      </w:r>
      <w:r w:rsidRPr="00E0727B">
        <w:t xml:space="preserve"> es el más pertinente para abordar las prácticas que estudiamos porque, al estar centrado en la experiencia subjetiva, se adecua con más precisión a la operatoria que hemos vivenciado y hemos escuchado en los sujetos entrevistados al referirse a las dinámicas institucional y creativa de Ferrowhite</w:t>
      </w:r>
      <w:r>
        <w:t>. A</w:t>
      </w:r>
      <w:r w:rsidRPr="00E0727B">
        <w:t xml:space="preserve">simismo, ilumina el análisis de las prácticas de Ferrowhite que </w:t>
      </w:r>
      <w:r w:rsidRPr="00E0727B">
        <w:rPr>
          <w:i/>
          <w:iCs/>
        </w:rPr>
        <w:t>a priori</w:t>
      </w:r>
      <w:r w:rsidRPr="00E0727B">
        <w:t xml:space="preserve"> no son artísticas pero que se recuperan por su potencial y elocuencia expresiva, así como también de las prácticas artísticas pensadas para espacios que no son </w:t>
      </w:r>
      <w:r>
        <w:t xml:space="preserve">necesariamente </w:t>
      </w:r>
      <w:r w:rsidRPr="00E0727B">
        <w:t>artísticos.</w:t>
      </w:r>
      <w:r>
        <w:t xml:space="preserve"> </w:t>
      </w:r>
      <w:r w:rsidRPr="00E0727B">
        <w:t xml:space="preserve">Por nuestra parte, agregamos a los </w:t>
      </w:r>
      <w:r w:rsidRPr="00E0727B">
        <w:rPr>
          <w:i/>
          <w:iCs/>
        </w:rPr>
        <w:t>ejercicios</w:t>
      </w:r>
      <w:r>
        <w:rPr>
          <w:i/>
          <w:iCs/>
        </w:rPr>
        <w:t xml:space="preserve"> </w:t>
      </w:r>
      <w:proofErr w:type="spellStart"/>
      <w:r w:rsidRPr="00E0727B">
        <w:rPr>
          <w:i/>
          <w:iCs/>
        </w:rPr>
        <w:t>decolonizantes</w:t>
      </w:r>
      <w:proofErr w:type="spellEnd"/>
      <w:r w:rsidRPr="00E0727B">
        <w:t xml:space="preserve"> el participio </w:t>
      </w:r>
      <w:r w:rsidRPr="00E0727B">
        <w:rPr>
          <w:i/>
        </w:rPr>
        <w:t xml:space="preserve">compartido </w:t>
      </w:r>
      <w:r w:rsidRPr="00E0727B">
        <w:t xml:space="preserve">para destacar que en el </w:t>
      </w:r>
      <w:r w:rsidR="00944E6A">
        <w:t>M</w:t>
      </w:r>
      <w:r w:rsidRPr="00E0727B">
        <w:t xml:space="preserve">useo taller </w:t>
      </w:r>
      <w:r w:rsidR="00944E6A">
        <w:t xml:space="preserve">Ferrowhite </w:t>
      </w:r>
      <w:r w:rsidRPr="00E0727B">
        <w:t>no han tenido un sentido individual.</w:t>
      </w:r>
      <w:r w:rsidRPr="00E0727B">
        <w:rPr>
          <w:b/>
        </w:rPr>
        <w:t xml:space="preserve"> </w:t>
      </w:r>
    </w:p>
    <w:p w14:paraId="668697DB" w14:textId="78ABC179" w:rsidR="005D7ECE" w:rsidRPr="00CA1496" w:rsidRDefault="003B0286" w:rsidP="00CA1496">
      <w:pPr>
        <w:spacing w:line="360" w:lineRule="auto"/>
        <w:contextualSpacing/>
        <w:jc w:val="both"/>
        <w:rPr>
          <w:lang w:val="es-AR"/>
        </w:rPr>
      </w:pPr>
      <w:r w:rsidRPr="003B0286">
        <w:t xml:space="preserve">Para finalizar, decir que la construcción de esta cartografía teórica con articulaciones transdisciplinares y la elaboración de herramientas conceptuales </w:t>
      </w:r>
      <w:r w:rsidRPr="003B0286">
        <w:rPr>
          <w:i/>
        </w:rPr>
        <w:t xml:space="preserve">ad hoc, </w:t>
      </w:r>
      <w:r w:rsidRPr="003B0286">
        <w:t>es un riesgo sostenido a partir del intento de dar cuenta de la singularidad de este objeto de estudio, “bastante difícil de encasillar”</w:t>
      </w:r>
      <w:r w:rsidR="00645E79" w:rsidRPr="00645E79">
        <w:rPr>
          <w:color w:val="212121"/>
          <w:lang w:val="es-AR"/>
        </w:rPr>
        <w:t xml:space="preserve"> </w:t>
      </w:r>
      <w:r w:rsidR="00645E79">
        <w:rPr>
          <w:color w:val="212121"/>
          <w:lang w:val="es-AR"/>
        </w:rPr>
        <w:t>(</w:t>
      </w:r>
      <w:r w:rsidR="00645E79">
        <w:rPr>
          <w:lang w:val="es-AR"/>
        </w:rPr>
        <w:t xml:space="preserve">Nicolás </w:t>
      </w:r>
      <w:proofErr w:type="spellStart"/>
      <w:r w:rsidR="00645E79" w:rsidRPr="00645E79">
        <w:rPr>
          <w:lang w:val="es-AR"/>
        </w:rPr>
        <w:t>Testoni</w:t>
      </w:r>
      <w:proofErr w:type="spellEnd"/>
      <w:r w:rsidR="00645E79">
        <w:rPr>
          <w:lang w:val="es-AR"/>
        </w:rPr>
        <w:t xml:space="preserve">, </w:t>
      </w:r>
      <w:r w:rsidR="00645E79" w:rsidRPr="00645E79">
        <w:rPr>
          <w:lang w:val="es-AR"/>
        </w:rPr>
        <w:t>comunicación personal, 3 marzo, 2019)</w:t>
      </w:r>
      <w:r w:rsidR="00E0727B">
        <w:rPr>
          <w:lang w:val="es-AR"/>
        </w:rPr>
        <w:t xml:space="preserve"> y</w:t>
      </w:r>
      <w:r w:rsidR="00424C86">
        <w:rPr>
          <w:lang w:val="es-AR"/>
        </w:rPr>
        <w:t xml:space="preserve">, asimismo, </w:t>
      </w:r>
      <w:r w:rsidRPr="003B0286">
        <w:t xml:space="preserve">desde el compromiso de vincular la </w:t>
      </w:r>
      <w:r w:rsidR="00D60EE1">
        <w:t>U</w:t>
      </w:r>
      <w:r w:rsidRPr="003B0286">
        <w:t xml:space="preserve">niversidad </w:t>
      </w:r>
      <w:r w:rsidR="00D60EE1">
        <w:t>P</w:t>
      </w:r>
      <w:r w:rsidRPr="003B0286">
        <w:t xml:space="preserve">ública con la realidad. </w:t>
      </w:r>
    </w:p>
    <w:p w14:paraId="547C9F59" w14:textId="77777777" w:rsidR="005D7ECE" w:rsidRDefault="00000000">
      <w:pPr>
        <w:shd w:val="clear" w:color="auto" w:fill="FFFFFF"/>
        <w:tabs>
          <w:tab w:val="left" w:pos="1425"/>
          <w:tab w:val="left" w:pos="3180"/>
        </w:tabs>
        <w:spacing w:line="360" w:lineRule="auto"/>
        <w:rPr>
          <w:b/>
          <w:sz w:val="24"/>
          <w:szCs w:val="24"/>
        </w:rPr>
      </w:pPr>
      <w:r>
        <w:rPr>
          <w:b/>
          <w:sz w:val="24"/>
          <w:szCs w:val="24"/>
        </w:rPr>
        <w:lastRenderedPageBreak/>
        <w:t xml:space="preserve">REFERENCIAS BIBLIOGRÁFICAS </w:t>
      </w:r>
    </w:p>
    <w:p w14:paraId="3F139C07" w14:textId="01F18B57" w:rsidR="00432CE3" w:rsidRPr="00E0727B" w:rsidRDefault="00432CE3" w:rsidP="00E0727B">
      <w:pPr>
        <w:spacing w:line="360" w:lineRule="auto"/>
        <w:contextualSpacing/>
        <w:jc w:val="both"/>
        <w:rPr>
          <w:bCs/>
          <w:lang w:val="en-US"/>
        </w:rPr>
      </w:pPr>
      <w:proofErr w:type="spellStart"/>
      <w:r w:rsidRPr="00E0727B">
        <w:rPr>
          <w:bCs/>
          <w:lang w:val="en-US"/>
        </w:rPr>
        <w:t>Belenguer</w:t>
      </w:r>
      <w:proofErr w:type="spellEnd"/>
      <w:r w:rsidRPr="00E0727B">
        <w:rPr>
          <w:bCs/>
          <w:lang w:val="en-US"/>
        </w:rPr>
        <w:t xml:space="preserve">, María Celeste (2021) </w:t>
      </w:r>
      <w:r w:rsidRPr="00E0727B">
        <w:rPr>
          <w:bCs/>
          <w:i/>
          <w:iCs/>
          <w:lang w:val="en-US"/>
        </w:rPr>
        <w:t xml:space="preserve">La </w:t>
      </w:r>
      <w:proofErr w:type="spellStart"/>
      <w:r w:rsidRPr="00E0727B">
        <w:rPr>
          <w:bCs/>
          <w:i/>
          <w:iCs/>
          <w:lang w:val="en-US"/>
        </w:rPr>
        <w:t>dimensión</w:t>
      </w:r>
      <w:proofErr w:type="spellEnd"/>
      <w:r w:rsidRPr="00E0727B">
        <w:rPr>
          <w:bCs/>
          <w:i/>
          <w:iCs/>
          <w:lang w:val="en-US"/>
        </w:rPr>
        <w:t xml:space="preserve"> social del Museo taller Ferrowhite: </w:t>
      </w:r>
      <w:proofErr w:type="spellStart"/>
      <w:r w:rsidRPr="00E0727B">
        <w:rPr>
          <w:bCs/>
          <w:i/>
          <w:iCs/>
          <w:lang w:val="en-US"/>
        </w:rPr>
        <w:t>el</w:t>
      </w:r>
      <w:proofErr w:type="spellEnd"/>
      <w:r w:rsidRPr="00E0727B">
        <w:rPr>
          <w:bCs/>
          <w:i/>
          <w:iCs/>
          <w:lang w:val="en-US"/>
        </w:rPr>
        <w:t xml:space="preserve"> </w:t>
      </w:r>
      <w:proofErr w:type="spellStart"/>
      <w:r w:rsidRPr="00E0727B">
        <w:rPr>
          <w:bCs/>
          <w:i/>
          <w:iCs/>
          <w:lang w:val="en-US"/>
        </w:rPr>
        <w:t>ejercicio</w:t>
      </w:r>
      <w:proofErr w:type="spellEnd"/>
      <w:r w:rsidRPr="00E0727B">
        <w:rPr>
          <w:bCs/>
          <w:i/>
          <w:iCs/>
          <w:lang w:val="en-US"/>
        </w:rPr>
        <w:t xml:space="preserve"> colectivo de </w:t>
      </w:r>
      <w:proofErr w:type="spellStart"/>
      <w:r w:rsidRPr="00E0727B">
        <w:rPr>
          <w:bCs/>
          <w:i/>
          <w:iCs/>
          <w:lang w:val="en-US"/>
        </w:rPr>
        <w:t>rememorar</w:t>
      </w:r>
      <w:proofErr w:type="spellEnd"/>
      <w:r w:rsidRPr="00E0727B">
        <w:rPr>
          <w:bCs/>
          <w:i/>
          <w:iCs/>
          <w:lang w:val="en-US"/>
        </w:rPr>
        <w:t xml:space="preserve"> (Bahía Blanca, Rep. Argentina, 2004-2014)</w:t>
      </w:r>
      <w:r w:rsidRPr="00E0727B">
        <w:rPr>
          <w:bCs/>
          <w:lang w:val="en-US"/>
        </w:rPr>
        <w:t xml:space="preserve">. Tesis de </w:t>
      </w:r>
      <w:proofErr w:type="spellStart"/>
      <w:r w:rsidRPr="00E0727B">
        <w:rPr>
          <w:bCs/>
          <w:lang w:val="en-US"/>
        </w:rPr>
        <w:t>Maestría</w:t>
      </w:r>
      <w:proofErr w:type="spellEnd"/>
      <w:r w:rsidRPr="00E0727B">
        <w:rPr>
          <w:bCs/>
          <w:lang w:val="en-US"/>
        </w:rPr>
        <w:t xml:space="preserve"> </w:t>
      </w:r>
      <w:proofErr w:type="spellStart"/>
      <w:r w:rsidRPr="00E0727B">
        <w:rPr>
          <w:bCs/>
          <w:lang w:val="en-US"/>
        </w:rPr>
        <w:t>en</w:t>
      </w:r>
      <w:proofErr w:type="spellEnd"/>
      <w:r w:rsidRPr="00E0727B">
        <w:rPr>
          <w:bCs/>
          <w:lang w:val="en-US"/>
        </w:rPr>
        <w:t xml:space="preserve"> Arte </w:t>
      </w:r>
      <w:proofErr w:type="spellStart"/>
      <w:r w:rsidRPr="00E0727B">
        <w:rPr>
          <w:bCs/>
          <w:lang w:val="en-US"/>
        </w:rPr>
        <w:t>latinoamericano</w:t>
      </w:r>
      <w:proofErr w:type="spellEnd"/>
      <w:r w:rsidRPr="00E0727B">
        <w:rPr>
          <w:bCs/>
          <w:lang w:val="en-US"/>
        </w:rPr>
        <w:t xml:space="preserve">, sin </w:t>
      </w:r>
      <w:proofErr w:type="spellStart"/>
      <w:r w:rsidRPr="00E0727B">
        <w:rPr>
          <w:bCs/>
          <w:lang w:val="en-US"/>
        </w:rPr>
        <w:t>publicar</w:t>
      </w:r>
      <w:proofErr w:type="spellEnd"/>
      <w:r w:rsidRPr="00E0727B">
        <w:rPr>
          <w:bCs/>
          <w:lang w:val="en-US"/>
        </w:rPr>
        <w:t>, Universidad Nacional de Cuyo, Mendoza, Argentina.</w:t>
      </w:r>
    </w:p>
    <w:p w14:paraId="64DD6A9D" w14:textId="45FD4155" w:rsidR="00A05BF2" w:rsidRPr="00E0727B" w:rsidRDefault="00A05BF2" w:rsidP="00E0727B">
      <w:pPr>
        <w:spacing w:line="360" w:lineRule="auto"/>
        <w:contextualSpacing/>
        <w:jc w:val="both"/>
        <w:rPr>
          <w:bCs/>
          <w:lang w:val="en-US"/>
        </w:rPr>
      </w:pPr>
      <w:r w:rsidRPr="00E0727B">
        <w:rPr>
          <w:bCs/>
          <w:lang w:val="en-US"/>
        </w:rPr>
        <w:t xml:space="preserve">_____ (2022), </w:t>
      </w:r>
      <w:r w:rsidRPr="00E0727B">
        <w:rPr>
          <w:bCs/>
        </w:rPr>
        <w:t>“</w:t>
      </w:r>
      <w:proofErr w:type="spellStart"/>
      <w:r w:rsidRPr="00E0727B">
        <w:rPr>
          <w:bCs/>
          <w:lang w:val="en-US"/>
        </w:rPr>
        <w:t>Estrategias</w:t>
      </w:r>
      <w:proofErr w:type="spellEnd"/>
      <w:r w:rsidRPr="00E0727B">
        <w:rPr>
          <w:bCs/>
          <w:lang w:val="en-US"/>
        </w:rPr>
        <w:t xml:space="preserve"> </w:t>
      </w:r>
      <w:proofErr w:type="spellStart"/>
      <w:r w:rsidRPr="00E0727B">
        <w:rPr>
          <w:bCs/>
          <w:lang w:val="en-US"/>
        </w:rPr>
        <w:t>colaborativas</w:t>
      </w:r>
      <w:proofErr w:type="spellEnd"/>
      <w:r w:rsidRPr="00E0727B">
        <w:rPr>
          <w:bCs/>
          <w:lang w:val="en-US"/>
        </w:rPr>
        <w:t xml:space="preserve"> </w:t>
      </w:r>
      <w:proofErr w:type="spellStart"/>
      <w:r w:rsidRPr="00E0727B">
        <w:rPr>
          <w:bCs/>
          <w:lang w:val="en-US"/>
        </w:rPr>
        <w:t>en</w:t>
      </w:r>
      <w:proofErr w:type="spellEnd"/>
      <w:r w:rsidRPr="00E0727B">
        <w:rPr>
          <w:bCs/>
          <w:lang w:val="en-US"/>
        </w:rPr>
        <w:t xml:space="preserve"> </w:t>
      </w:r>
      <w:proofErr w:type="spellStart"/>
      <w:r w:rsidRPr="00E0727B">
        <w:rPr>
          <w:bCs/>
          <w:lang w:val="en-US"/>
        </w:rPr>
        <w:t>prácticas</w:t>
      </w:r>
      <w:proofErr w:type="spellEnd"/>
      <w:r w:rsidRPr="00E0727B">
        <w:rPr>
          <w:bCs/>
          <w:lang w:val="en-US"/>
        </w:rPr>
        <w:t xml:space="preserve"> que </w:t>
      </w:r>
      <w:proofErr w:type="spellStart"/>
      <w:r w:rsidRPr="00E0727B">
        <w:rPr>
          <w:bCs/>
          <w:lang w:val="en-US"/>
        </w:rPr>
        <w:t>involucran</w:t>
      </w:r>
      <w:proofErr w:type="spellEnd"/>
      <w:r w:rsidRPr="00E0727B">
        <w:rPr>
          <w:bCs/>
          <w:lang w:val="en-US"/>
        </w:rPr>
        <w:t xml:space="preserve"> al </w:t>
      </w:r>
      <w:proofErr w:type="spellStart"/>
      <w:r w:rsidRPr="00E0727B">
        <w:rPr>
          <w:bCs/>
          <w:lang w:val="en-US"/>
        </w:rPr>
        <w:t>museo</w:t>
      </w:r>
      <w:proofErr w:type="spellEnd"/>
      <w:r w:rsidRPr="00E0727B">
        <w:rPr>
          <w:bCs/>
          <w:lang w:val="en-US"/>
        </w:rPr>
        <w:t xml:space="preserve">: </w:t>
      </w:r>
      <w:proofErr w:type="spellStart"/>
      <w:r w:rsidRPr="00E0727B">
        <w:rPr>
          <w:bCs/>
          <w:lang w:val="en-US"/>
        </w:rPr>
        <w:t>ejercicios</w:t>
      </w:r>
      <w:proofErr w:type="spellEnd"/>
      <w:r w:rsidRPr="00E0727B">
        <w:rPr>
          <w:bCs/>
          <w:lang w:val="en-US"/>
        </w:rPr>
        <w:t xml:space="preserve"> colectivos </w:t>
      </w:r>
      <w:proofErr w:type="spellStart"/>
      <w:r w:rsidRPr="00E0727B">
        <w:rPr>
          <w:bCs/>
          <w:lang w:val="en-US"/>
        </w:rPr>
        <w:t>en</w:t>
      </w:r>
      <w:proofErr w:type="spellEnd"/>
      <w:r w:rsidRPr="00E0727B">
        <w:rPr>
          <w:bCs/>
          <w:lang w:val="en-US"/>
        </w:rPr>
        <w:t xml:space="preserve"> </w:t>
      </w:r>
      <w:proofErr w:type="spellStart"/>
      <w:r w:rsidRPr="00E0727B">
        <w:rPr>
          <w:bCs/>
          <w:lang w:val="en-US"/>
        </w:rPr>
        <w:t>el</w:t>
      </w:r>
      <w:proofErr w:type="spellEnd"/>
      <w:r w:rsidRPr="00E0727B">
        <w:rPr>
          <w:bCs/>
          <w:lang w:val="en-US"/>
        </w:rPr>
        <w:t xml:space="preserve"> Museo taller Ferrowhite”</w:t>
      </w:r>
      <w:r w:rsidRPr="00E0727B">
        <w:rPr>
          <w:bCs/>
          <w:lang w:val="en-US"/>
        </w:rPr>
        <w:t xml:space="preserve">. En </w:t>
      </w:r>
      <w:r w:rsidR="00E0727B" w:rsidRPr="00E0727B">
        <w:rPr>
          <w:bCs/>
        </w:rPr>
        <w:t xml:space="preserve">María José </w:t>
      </w:r>
      <w:proofErr w:type="spellStart"/>
      <w:r w:rsidR="00E0727B" w:rsidRPr="00E0727B">
        <w:rPr>
          <w:bCs/>
        </w:rPr>
        <w:t>Melendo</w:t>
      </w:r>
      <w:proofErr w:type="spellEnd"/>
      <w:r w:rsidR="00E0727B" w:rsidRPr="00E0727B">
        <w:rPr>
          <w:bCs/>
        </w:rPr>
        <w:t xml:space="preserve"> y Gustavo Cabrera (</w:t>
      </w:r>
      <w:proofErr w:type="spellStart"/>
      <w:r w:rsidR="00E0727B" w:rsidRPr="00E0727B">
        <w:rPr>
          <w:bCs/>
        </w:rPr>
        <w:t>comps</w:t>
      </w:r>
      <w:proofErr w:type="spellEnd"/>
      <w:r w:rsidR="00E0727B" w:rsidRPr="00E0727B">
        <w:rPr>
          <w:bCs/>
        </w:rPr>
        <w:t>.) (2022), Estallar el borde: estudios situados sobre poéticas artísticas contemporáneas. Viedma</w:t>
      </w:r>
      <w:r w:rsidR="00E0727B" w:rsidRPr="00E0727B">
        <w:rPr>
          <w:bCs/>
        </w:rPr>
        <w:t xml:space="preserve">: </w:t>
      </w:r>
      <w:r w:rsidR="00E0727B" w:rsidRPr="00E0727B">
        <w:rPr>
          <w:bCs/>
        </w:rPr>
        <w:t>Universidad Nacional de Río Negr</w:t>
      </w:r>
      <w:r w:rsidR="00E0727B" w:rsidRPr="00E0727B">
        <w:rPr>
          <w:bCs/>
        </w:rPr>
        <w:t xml:space="preserve">o. </w:t>
      </w:r>
    </w:p>
    <w:p w14:paraId="626D9BD3" w14:textId="1FC0404F" w:rsidR="00432CE3" w:rsidRPr="00E0727B" w:rsidRDefault="00432CE3" w:rsidP="00E0727B">
      <w:pPr>
        <w:spacing w:line="360" w:lineRule="auto"/>
        <w:contextualSpacing/>
        <w:jc w:val="both"/>
        <w:rPr>
          <w:bCs/>
          <w:lang w:val="en-US"/>
        </w:rPr>
      </w:pPr>
      <w:r w:rsidRPr="00E0727B">
        <w:rPr>
          <w:bCs/>
          <w:lang w:val="en-US"/>
        </w:rPr>
        <w:t xml:space="preserve">Bishop, Claire (2018 [2013]) </w:t>
      </w:r>
      <w:proofErr w:type="spellStart"/>
      <w:r w:rsidRPr="00E0727B">
        <w:rPr>
          <w:bCs/>
          <w:i/>
          <w:iCs/>
          <w:lang w:val="en-US"/>
        </w:rPr>
        <w:t>Museología</w:t>
      </w:r>
      <w:proofErr w:type="spellEnd"/>
      <w:r w:rsidRPr="00E0727B">
        <w:rPr>
          <w:bCs/>
          <w:i/>
          <w:iCs/>
          <w:lang w:val="en-US"/>
        </w:rPr>
        <w:t xml:space="preserve"> radical: o </w:t>
      </w:r>
      <w:proofErr w:type="spellStart"/>
      <w:r w:rsidRPr="00E0727B">
        <w:rPr>
          <w:bCs/>
          <w:i/>
          <w:iCs/>
          <w:lang w:val="en-US"/>
        </w:rPr>
        <w:t>qué</w:t>
      </w:r>
      <w:proofErr w:type="spellEnd"/>
      <w:r w:rsidRPr="00E0727B">
        <w:rPr>
          <w:bCs/>
          <w:i/>
          <w:iCs/>
          <w:lang w:val="en-US"/>
        </w:rPr>
        <w:t xml:space="preserve"> es </w:t>
      </w:r>
      <w:proofErr w:type="spellStart"/>
      <w:r w:rsidRPr="00E0727B">
        <w:rPr>
          <w:bCs/>
          <w:i/>
          <w:iCs/>
          <w:lang w:val="en-US"/>
        </w:rPr>
        <w:t>contemporáneo</w:t>
      </w:r>
      <w:proofErr w:type="spellEnd"/>
      <w:r w:rsidRPr="00E0727B">
        <w:rPr>
          <w:bCs/>
          <w:i/>
          <w:iCs/>
          <w:lang w:val="en-US"/>
        </w:rPr>
        <w:t xml:space="preserve"> </w:t>
      </w:r>
      <w:proofErr w:type="spellStart"/>
      <w:r w:rsidRPr="00E0727B">
        <w:rPr>
          <w:bCs/>
          <w:i/>
          <w:iCs/>
          <w:lang w:val="en-US"/>
        </w:rPr>
        <w:t>en</w:t>
      </w:r>
      <w:proofErr w:type="spellEnd"/>
      <w:r w:rsidRPr="00E0727B">
        <w:rPr>
          <w:bCs/>
          <w:i/>
          <w:iCs/>
          <w:lang w:val="en-US"/>
        </w:rPr>
        <w:t xml:space="preserve"> </w:t>
      </w:r>
      <w:proofErr w:type="spellStart"/>
      <w:r w:rsidRPr="00E0727B">
        <w:rPr>
          <w:bCs/>
          <w:i/>
          <w:iCs/>
          <w:lang w:val="en-US"/>
        </w:rPr>
        <w:t>los</w:t>
      </w:r>
      <w:proofErr w:type="spellEnd"/>
      <w:r w:rsidRPr="00E0727B">
        <w:rPr>
          <w:bCs/>
          <w:i/>
          <w:iCs/>
          <w:lang w:val="en-US"/>
        </w:rPr>
        <w:t xml:space="preserve"> </w:t>
      </w:r>
      <w:proofErr w:type="spellStart"/>
      <w:r w:rsidRPr="00E0727B">
        <w:rPr>
          <w:bCs/>
          <w:i/>
          <w:iCs/>
          <w:lang w:val="en-US"/>
        </w:rPr>
        <w:t>museos</w:t>
      </w:r>
      <w:proofErr w:type="spellEnd"/>
      <w:r w:rsidRPr="00E0727B">
        <w:rPr>
          <w:bCs/>
          <w:i/>
          <w:iCs/>
          <w:lang w:val="en-US"/>
        </w:rPr>
        <w:t xml:space="preserve"> de </w:t>
      </w:r>
      <w:proofErr w:type="spellStart"/>
      <w:r w:rsidRPr="00E0727B">
        <w:rPr>
          <w:bCs/>
          <w:i/>
          <w:iCs/>
          <w:lang w:val="en-US"/>
        </w:rPr>
        <w:t>arte</w:t>
      </w:r>
      <w:proofErr w:type="spellEnd"/>
      <w:r w:rsidRPr="00E0727B">
        <w:rPr>
          <w:bCs/>
          <w:i/>
          <w:iCs/>
          <w:lang w:val="en-US"/>
        </w:rPr>
        <w:t xml:space="preserve"> </w:t>
      </w:r>
      <w:proofErr w:type="spellStart"/>
      <w:r w:rsidRPr="00E0727B">
        <w:rPr>
          <w:bCs/>
          <w:i/>
          <w:iCs/>
          <w:lang w:val="en-US"/>
        </w:rPr>
        <w:t>contemporáneo</w:t>
      </w:r>
      <w:proofErr w:type="spellEnd"/>
      <w:r w:rsidRPr="00E0727B">
        <w:rPr>
          <w:bCs/>
          <w:i/>
          <w:iCs/>
          <w:lang w:val="en-US"/>
        </w:rPr>
        <w:t>?</w:t>
      </w:r>
      <w:r w:rsidRPr="00E0727B">
        <w:rPr>
          <w:bCs/>
          <w:lang w:val="en-US"/>
        </w:rPr>
        <w:t xml:space="preserve"> Buenos Aires: Libretto.</w:t>
      </w:r>
    </w:p>
    <w:p w14:paraId="70D94D4C" w14:textId="3DB86050" w:rsidR="00432CE3" w:rsidRPr="00E0727B" w:rsidRDefault="00432CE3" w:rsidP="00E0727B">
      <w:pPr>
        <w:spacing w:line="360" w:lineRule="auto"/>
        <w:contextualSpacing/>
        <w:rPr>
          <w:bCs/>
          <w:i/>
          <w:iCs/>
          <w:lang w:val="es-AR"/>
        </w:rPr>
      </w:pPr>
      <w:proofErr w:type="spellStart"/>
      <w:r w:rsidRPr="00E0727B">
        <w:rPr>
          <w:bCs/>
          <w:lang w:val="es-AR"/>
        </w:rPr>
        <w:t>Borsani</w:t>
      </w:r>
      <w:proofErr w:type="spellEnd"/>
      <w:r w:rsidRPr="00E0727B">
        <w:rPr>
          <w:bCs/>
          <w:lang w:val="es-AR"/>
        </w:rPr>
        <w:t xml:space="preserve">, María Eugenia (Comp.) (2014) </w:t>
      </w:r>
      <w:r w:rsidRPr="00E0727B">
        <w:rPr>
          <w:bCs/>
          <w:i/>
          <w:iCs/>
          <w:lang w:val="es-AR"/>
        </w:rPr>
        <w:t xml:space="preserve">Ejercicios </w:t>
      </w:r>
      <w:proofErr w:type="spellStart"/>
      <w:r w:rsidRPr="00E0727B">
        <w:rPr>
          <w:bCs/>
          <w:i/>
          <w:iCs/>
          <w:lang w:val="es-AR"/>
        </w:rPr>
        <w:t>decolonizantes</w:t>
      </w:r>
      <w:proofErr w:type="spellEnd"/>
      <w:r w:rsidRPr="00E0727B">
        <w:rPr>
          <w:bCs/>
          <w:i/>
          <w:iCs/>
          <w:lang w:val="es-AR"/>
        </w:rPr>
        <w:t xml:space="preserve"> en este sur (subjetividad, ciudadanía, interculturalidad, temporalidad)</w:t>
      </w:r>
      <w:r w:rsidRPr="00E0727B">
        <w:rPr>
          <w:bCs/>
          <w:lang w:val="es-AR"/>
        </w:rPr>
        <w:t>. Buenos Aires: Ed. Del Signo.</w:t>
      </w:r>
    </w:p>
    <w:p w14:paraId="0F5ECDAF" w14:textId="53E3A074" w:rsidR="00AB0CA4" w:rsidRPr="00E0727B" w:rsidRDefault="00432CE3" w:rsidP="00E0727B">
      <w:pPr>
        <w:spacing w:line="360" w:lineRule="auto"/>
        <w:contextualSpacing/>
        <w:rPr>
          <w:bCs/>
          <w:lang w:val="en-US"/>
        </w:rPr>
      </w:pPr>
      <w:r w:rsidRPr="00E0727B">
        <w:rPr>
          <w:bCs/>
          <w:lang w:val="en-US"/>
        </w:rPr>
        <w:t>Crespo</w:t>
      </w:r>
      <w:r w:rsidR="00C27665">
        <w:rPr>
          <w:bCs/>
          <w:lang w:val="en-US"/>
        </w:rPr>
        <w:t>-</w:t>
      </w:r>
      <w:r w:rsidRPr="00E0727B">
        <w:rPr>
          <w:bCs/>
          <w:lang w:val="en-US"/>
        </w:rPr>
        <w:t xml:space="preserve">Martín, Bibiana (2016) Arte </w:t>
      </w:r>
      <w:proofErr w:type="spellStart"/>
      <w:r w:rsidRPr="00E0727B">
        <w:rPr>
          <w:bCs/>
          <w:lang w:val="en-US"/>
        </w:rPr>
        <w:t>participativo</w:t>
      </w:r>
      <w:proofErr w:type="spellEnd"/>
      <w:r w:rsidRPr="00E0727B">
        <w:rPr>
          <w:bCs/>
          <w:lang w:val="en-US"/>
        </w:rPr>
        <w:t xml:space="preserve"> </w:t>
      </w:r>
      <w:proofErr w:type="spellStart"/>
      <w:r w:rsidRPr="00E0727B">
        <w:rPr>
          <w:bCs/>
          <w:lang w:val="en-US"/>
        </w:rPr>
        <w:t>en</w:t>
      </w:r>
      <w:proofErr w:type="spellEnd"/>
      <w:r w:rsidRPr="00E0727B">
        <w:rPr>
          <w:bCs/>
          <w:lang w:val="en-US"/>
        </w:rPr>
        <w:t xml:space="preserve"> </w:t>
      </w:r>
      <w:proofErr w:type="spellStart"/>
      <w:r w:rsidRPr="00E0727B">
        <w:rPr>
          <w:bCs/>
          <w:lang w:val="en-US"/>
        </w:rPr>
        <w:t>el</w:t>
      </w:r>
      <w:proofErr w:type="spellEnd"/>
      <w:r w:rsidRPr="00E0727B">
        <w:rPr>
          <w:bCs/>
          <w:lang w:val="en-US"/>
        </w:rPr>
        <w:t xml:space="preserve"> </w:t>
      </w:r>
      <w:proofErr w:type="spellStart"/>
      <w:r w:rsidRPr="00E0727B">
        <w:rPr>
          <w:bCs/>
          <w:lang w:val="en-US"/>
        </w:rPr>
        <w:t>espacio</w:t>
      </w:r>
      <w:proofErr w:type="spellEnd"/>
      <w:r w:rsidRPr="00E0727B">
        <w:rPr>
          <w:bCs/>
          <w:lang w:val="en-US"/>
        </w:rPr>
        <w:t xml:space="preserve"> </w:t>
      </w:r>
      <w:proofErr w:type="spellStart"/>
      <w:r w:rsidRPr="00E0727B">
        <w:rPr>
          <w:bCs/>
          <w:lang w:val="en-US"/>
        </w:rPr>
        <w:t>público</w:t>
      </w:r>
      <w:proofErr w:type="spellEnd"/>
      <w:r w:rsidRPr="00E0727B">
        <w:rPr>
          <w:bCs/>
          <w:lang w:val="en-US"/>
        </w:rPr>
        <w:t xml:space="preserve">. </w:t>
      </w:r>
      <w:proofErr w:type="spellStart"/>
      <w:r w:rsidRPr="00E0727B">
        <w:rPr>
          <w:bCs/>
          <w:lang w:val="en-US"/>
        </w:rPr>
        <w:t>Proposiciones</w:t>
      </w:r>
      <w:proofErr w:type="spellEnd"/>
      <w:r w:rsidRPr="00E0727B">
        <w:rPr>
          <w:bCs/>
          <w:lang w:val="en-US"/>
        </w:rPr>
        <w:t xml:space="preserve"> </w:t>
      </w:r>
      <w:proofErr w:type="spellStart"/>
      <w:r w:rsidRPr="00E0727B">
        <w:rPr>
          <w:bCs/>
          <w:lang w:val="en-US"/>
        </w:rPr>
        <w:t>metodológicas</w:t>
      </w:r>
      <w:proofErr w:type="spellEnd"/>
      <w:r w:rsidRPr="00E0727B">
        <w:rPr>
          <w:bCs/>
          <w:lang w:val="en-US"/>
        </w:rPr>
        <w:t xml:space="preserve"> </w:t>
      </w:r>
      <w:proofErr w:type="spellStart"/>
      <w:r w:rsidRPr="00E0727B">
        <w:rPr>
          <w:bCs/>
          <w:lang w:val="en-US"/>
        </w:rPr>
        <w:t>acerca</w:t>
      </w:r>
      <w:proofErr w:type="spellEnd"/>
      <w:r w:rsidRPr="00E0727B">
        <w:rPr>
          <w:bCs/>
          <w:lang w:val="en-US"/>
        </w:rPr>
        <w:t xml:space="preserve"> de </w:t>
      </w:r>
      <w:proofErr w:type="spellStart"/>
      <w:r w:rsidRPr="00E0727B">
        <w:rPr>
          <w:bCs/>
          <w:lang w:val="en-US"/>
        </w:rPr>
        <w:t>algunos</w:t>
      </w:r>
      <w:proofErr w:type="spellEnd"/>
      <w:r w:rsidRPr="00E0727B">
        <w:rPr>
          <w:bCs/>
          <w:lang w:val="en-US"/>
        </w:rPr>
        <w:t xml:space="preserve"> de sus </w:t>
      </w:r>
      <w:proofErr w:type="spellStart"/>
      <w:r w:rsidRPr="00E0727B">
        <w:rPr>
          <w:bCs/>
          <w:lang w:val="en-US"/>
        </w:rPr>
        <w:t>preceptos</w:t>
      </w:r>
      <w:proofErr w:type="spellEnd"/>
      <w:r w:rsidRPr="00E0727B">
        <w:rPr>
          <w:bCs/>
          <w:lang w:val="en-US"/>
        </w:rPr>
        <w:t xml:space="preserve">. </w:t>
      </w:r>
      <w:r w:rsidRPr="00E0727B">
        <w:rPr>
          <w:bCs/>
          <w:i/>
          <w:iCs/>
          <w:lang w:val="en-US"/>
        </w:rPr>
        <w:t xml:space="preserve">On the </w:t>
      </w:r>
      <w:proofErr w:type="spellStart"/>
      <w:r w:rsidRPr="00E0727B">
        <w:rPr>
          <w:bCs/>
          <w:i/>
          <w:iCs/>
          <w:lang w:val="en-US"/>
        </w:rPr>
        <w:t>W@terfront</w:t>
      </w:r>
      <w:proofErr w:type="spellEnd"/>
      <w:r w:rsidRPr="00E0727B">
        <w:rPr>
          <w:bCs/>
          <w:lang w:val="en-US"/>
        </w:rPr>
        <w:t xml:space="preserve">, Vol. 45, </w:t>
      </w:r>
      <w:proofErr w:type="spellStart"/>
      <w:r w:rsidRPr="00E0727B">
        <w:rPr>
          <w:bCs/>
          <w:lang w:val="en-US"/>
        </w:rPr>
        <w:t>núm</w:t>
      </w:r>
      <w:proofErr w:type="spellEnd"/>
      <w:r w:rsidRPr="00E0727B">
        <w:rPr>
          <w:bCs/>
          <w:lang w:val="en-US"/>
        </w:rPr>
        <w:t>. 2, Barcelona, 7-35.</w:t>
      </w:r>
    </w:p>
    <w:p w14:paraId="3D4D2E6C" w14:textId="54947082" w:rsidR="00060B48" w:rsidRPr="00E0727B" w:rsidRDefault="00AB0CA4" w:rsidP="00E0727B">
      <w:pPr>
        <w:shd w:val="clear" w:color="auto" w:fill="FFFFFF"/>
        <w:tabs>
          <w:tab w:val="left" w:pos="1425"/>
          <w:tab w:val="left" w:pos="3180"/>
        </w:tabs>
        <w:spacing w:line="360" w:lineRule="auto"/>
        <w:contextualSpacing/>
        <w:jc w:val="both"/>
        <w:rPr>
          <w:lang w:val="es-AR"/>
        </w:rPr>
      </w:pPr>
      <w:r w:rsidRPr="00E0727B">
        <w:rPr>
          <w:lang w:val="es-AR"/>
        </w:rPr>
        <w:t xml:space="preserve">Heredia Chaz, Emilce (2018). </w:t>
      </w:r>
      <w:r w:rsidRPr="00E0727B">
        <w:rPr>
          <w:i/>
          <w:iCs/>
          <w:lang w:val="es-AR"/>
        </w:rPr>
        <w:t>La tercera fundación de Bahía Blanca: la ciudad en la transformación neoliberal</w:t>
      </w:r>
      <w:r w:rsidRPr="00E0727B">
        <w:rPr>
          <w:lang w:val="es-AR"/>
        </w:rPr>
        <w:t xml:space="preserve">. Bahía Blanca: </w:t>
      </w:r>
      <w:proofErr w:type="spellStart"/>
      <w:r w:rsidRPr="00E0727B">
        <w:rPr>
          <w:lang w:val="es-AR"/>
        </w:rPr>
        <w:t>Ediuns</w:t>
      </w:r>
      <w:proofErr w:type="spellEnd"/>
      <w:r w:rsidRPr="00E0727B">
        <w:rPr>
          <w:lang w:val="es-AR"/>
        </w:rPr>
        <w:t>.</w:t>
      </w:r>
    </w:p>
    <w:p w14:paraId="4EAE3F9E" w14:textId="0904F36B" w:rsidR="00432CE3" w:rsidRPr="00E0727B" w:rsidRDefault="00060B48" w:rsidP="00E0727B">
      <w:pPr>
        <w:shd w:val="clear" w:color="auto" w:fill="FFFFFF"/>
        <w:tabs>
          <w:tab w:val="left" w:pos="1425"/>
          <w:tab w:val="left" w:pos="3180"/>
        </w:tabs>
        <w:spacing w:line="360" w:lineRule="auto"/>
        <w:contextualSpacing/>
        <w:rPr>
          <w:bCs/>
          <w:lang w:val="es-AR"/>
        </w:rPr>
      </w:pPr>
      <w:r w:rsidRPr="00E0727B">
        <w:rPr>
          <w:bCs/>
          <w:lang w:val="es-AR"/>
        </w:rPr>
        <w:t>Williams</w:t>
      </w:r>
      <w:r w:rsidRPr="00E0727B">
        <w:rPr>
          <w:bCs/>
          <w:lang w:val="es-AR"/>
        </w:rPr>
        <w:t xml:space="preserve">, Raymond (1980). </w:t>
      </w:r>
      <w:r w:rsidRPr="00E0727B">
        <w:rPr>
          <w:bCs/>
          <w:i/>
          <w:iCs/>
          <w:lang w:val="es-AR"/>
        </w:rPr>
        <w:t xml:space="preserve">Marxismo y literatura. </w:t>
      </w:r>
      <w:r w:rsidRPr="00E0727B">
        <w:rPr>
          <w:bCs/>
          <w:lang w:val="es-AR"/>
        </w:rPr>
        <w:t>Barcelona: Península.</w:t>
      </w:r>
    </w:p>
    <w:p w14:paraId="31DD34F2" w14:textId="77777777" w:rsidR="00060B48" w:rsidRDefault="00060B48">
      <w:pPr>
        <w:shd w:val="clear" w:color="auto" w:fill="FFFFFF"/>
        <w:tabs>
          <w:tab w:val="left" w:pos="1425"/>
          <w:tab w:val="left" w:pos="3180"/>
        </w:tabs>
        <w:spacing w:line="360" w:lineRule="auto"/>
        <w:rPr>
          <w:b/>
          <w:sz w:val="24"/>
          <w:szCs w:val="24"/>
        </w:rPr>
      </w:pPr>
    </w:p>
    <w:p w14:paraId="76379648" w14:textId="77777777" w:rsidR="003579CE" w:rsidRPr="003579CE" w:rsidRDefault="003579CE" w:rsidP="003579CE">
      <w:pPr>
        <w:autoSpaceDE w:val="0"/>
        <w:autoSpaceDN w:val="0"/>
        <w:adjustRightInd w:val="0"/>
        <w:spacing w:line="360" w:lineRule="auto"/>
        <w:contextualSpacing/>
        <w:jc w:val="both"/>
        <w:rPr>
          <w:b/>
          <w:bCs/>
          <w:lang w:val="es-AR"/>
        </w:rPr>
      </w:pPr>
      <w:r w:rsidRPr="003579CE">
        <w:rPr>
          <w:b/>
          <w:bCs/>
          <w:lang w:val="es-AR"/>
        </w:rPr>
        <w:t>Publicaciones periódicas</w:t>
      </w:r>
    </w:p>
    <w:p w14:paraId="4E3C08E7" w14:textId="68713999" w:rsidR="00432CE3" w:rsidRPr="003579CE" w:rsidRDefault="003579CE" w:rsidP="003579CE">
      <w:pPr>
        <w:autoSpaceDE w:val="0"/>
        <w:autoSpaceDN w:val="0"/>
        <w:adjustRightInd w:val="0"/>
        <w:spacing w:line="360" w:lineRule="auto"/>
        <w:contextualSpacing/>
        <w:jc w:val="both"/>
        <w:rPr>
          <w:lang w:val="es-AR"/>
        </w:rPr>
      </w:pPr>
      <w:r w:rsidRPr="003579CE">
        <w:rPr>
          <w:rFonts w:hint="cs"/>
          <w:lang w:val="es-AR"/>
        </w:rPr>
        <w:t>White: la Rambla de Arrieta se muestra en la Bienal de Valparaíso</w:t>
      </w:r>
      <w:r>
        <w:rPr>
          <w:lang w:val="es-AR"/>
        </w:rPr>
        <w:t xml:space="preserve"> </w:t>
      </w:r>
      <w:r w:rsidRPr="003579CE">
        <w:rPr>
          <w:lang w:val="es-AR"/>
        </w:rPr>
        <w:t>(20</w:t>
      </w:r>
      <w:r>
        <w:rPr>
          <w:lang w:val="es-AR"/>
        </w:rPr>
        <w:t>17</w:t>
      </w:r>
      <w:r w:rsidRPr="003579CE">
        <w:rPr>
          <w:lang w:val="es-AR"/>
        </w:rPr>
        <w:t xml:space="preserve">, </w:t>
      </w:r>
      <w:r>
        <w:rPr>
          <w:lang w:val="es-AR"/>
        </w:rPr>
        <w:t>noviembre</w:t>
      </w:r>
      <w:r w:rsidRPr="003579CE">
        <w:rPr>
          <w:lang w:val="es-AR"/>
        </w:rPr>
        <w:t xml:space="preserve"> 12). </w:t>
      </w:r>
      <w:r w:rsidRPr="003579CE">
        <w:rPr>
          <w:i/>
          <w:iCs/>
          <w:lang w:val="es-AR"/>
        </w:rPr>
        <w:t xml:space="preserve">La Nueva Provincia. </w:t>
      </w:r>
      <w:r w:rsidRPr="003579CE">
        <w:rPr>
          <w:lang w:val="es-AR"/>
        </w:rPr>
        <w:t>Recuperado</w:t>
      </w:r>
      <w:r>
        <w:rPr>
          <w:lang w:val="es-AR"/>
        </w:rPr>
        <w:t xml:space="preserve"> de: </w:t>
      </w:r>
      <w:hyperlink r:id="rId18" w:history="1">
        <w:r w:rsidRPr="00781142">
          <w:rPr>
            <w:rStyle w:val="Hipervnculo"/>
            <w:lang w:val="es-AR"/>
          </w:rPr>
          <w:t>https://www.lanueva.com/nota/2017-11-12-8-9-0-white-la-rambla-de-arrieta-se-muestra-en-la-bienal-de-valparaiso</w:t>
        </w:r>
      </w:hyperlink>
      <w:r>
        <w:rPr>
          <w:lang w:val="es-AR"/>
        </w:rPr>
        <w:t xml:space="preserve"> </w:t>
      </w:r>
    </w:p>
    <w:p w14:paraId="4BF9FDA9" w14:textId="397B83B6" w:rsidR="005D7ECE" w:rsidRDefault="005D7ECE" w:rsidP="003579CE">
      <w:pPr>
        <w:shd w:val="clear" w:color="auto" w:fill="FFFFFF"/>
        <w:tabs>
          <w:tab w:val="left" w:pos="1425"/>
          <w:tab w:val="left" w:pos="3180"/>
        </w:tabs>
        <w:spacing w:line="360" w:lineRule="auto"/>
        <w:contextualSpacing/>
        <w:jc w:val="both"/>
        <w:rPr>
          <w:sz w:val="20"/>
          <w:szCs w:val="20"/>
        </w:rPr>
      </w:pPr>
    </w:p>
    <w:p w14:paraId="6FB9848A" w14:textId="2CED99FE" w:rsidR="0094353E" w:rsidRPr="0094353E" w:rsidRDefault="0094353E" w:rsidP="003579CE">
      <w:pPr>
        <w:shd w:val="clear" w:color="auto" w:fill="FFFFFF"/>
        <w:tabs>
          <w:tab w:val="left" w:pos="1425"/>
          <w:tab w:val="left" w:pos="3180"/>
        </w:tabs>
        <w:spacing w:line="360" w:lineRule="auto"/>
        <w:contextualSpacing/>
        <w:jc w:val="both"/>
        <w:rPr>
          <w:b/>
          <w:bCs/>
        </w:rPr>
      </w:pPr>
      <w:r>
        <w:rPr>
          <w:b/>
          <w:bCs/>
        </w:rPr>
        <w:t>Publicacion</w:t>
      </w:r>
      <w:r w:rsidRPr="0094353E">
        <w:rPr>
          <w:b/>
          <w:bCs/>
        </w:rPr>
        <w:t>es electrónicas</w:t>
      </w:r>
    </w:p>
    <w:p w14:paraId="154EFBFB" w14:textId="11B8C1C2" w:rsidR="0094353E" w:rsidRDefault="0094353E" w:rsidP="0094353E">
      <w:pPr>
        <w:shd w:val="clear" w:color="auto" w:fill="FFFFFF"/>
        <w:tabs>
          <w:tab w:val="left" w:pos="1425"/>
          <w:tab w:val="left" w:pos="3180"/>
        </w:tabs>
        <w:spacing w:line="360" w:lineRule="auto"/>
        <w:contextualSpacing/>
        <w:jc w:val="both"/>
        <w:rPr>
          <w:lang w:val="es-AR"/>
        </w:rPr>
      </w:pPr>
      <w:r>
        <w:rPr>
          <w:lang w:val="es-AR"/>
        </w:rPr>
        <w:t>F</w:t>
      </w:r>
      <w:r w:rsidR="00AE4BB9">
        <w:rPr>
          <w:lang w:val="es-AR"/>
        </w:rPr>
        <w:t xml:space="preserve">errowhite </w:t>
      </w:r>
      <w:r w:rsidRPr="0094353E">
        <w:rPr>
          <w:lang w:val="es-AR"/>
        </w:rPr>
        <w:t xml:space="preserve">(2011), febrero 18. Playa y pueblo. </w:t>
      </w:r>
      <w:r w:rsidRPr="0094353E">
        <w:rPr>
          <w:i/>
          <w:iCs/>
          <w:lang w:val="es-AR"/>
        </w:rPr>
        <w:t xml:space="preserve">Museo taller. </w:t>
      </w:r>
      <w:r w:rsidRPr="0094353E">
        <w:rPr>
          <w:lang w:val="es-AR"/>
        </w:rPr>
        <w:t>Recuperado de</w:t>
      </w:r>
      <w:r>
        <w:rPr>
          <w:lang w:val="es-AR"/>
        </w:rPr>
        <w:t xml:space="preserve"> </w:t>
      </w:r>
      <w:hyperlink r:id="rId19" w:history="1">
        <w:r w:rsidRPr="00781142">
          <w:rPr>
            <w:rStyle w:val="Hipervnculo"/>
            <w:lang w:val="es-AR"/>
          </w:rPr>
          <w:t>http://museotaller.blogspot.com/2011/02/playa-y-pueblo.html</w:t>
        </w:r>
      </w:hyperlink>
      <w:r w:rsidRPr="0094353E">
        <w:rPr>
          <w:lang w:val="es-AR"/>
        </w:rPr>
        <w:t xml:space="preserve"> </w:t>
      </w:r>
    </w:p>
    <w:p w14:paraId="26E5DC48" w14:textId="09F54995" w:rsidR="00AE4BB9" w:rsidRDefault="00AE4BB9" w:rsidP="00AE4BB9">
      <w:pPr>
        <w:shd w:val="clear" w:color="auto" w:fill="FFFFFF"/>
        <w:tabs>
          <w:tab w:val="left" w:pos="1425"/>
          <w:tab w:val="left" w:pos="3180"/>
        </w:tabs>
        <w:spacing w:line="360" w:lineRule="auto"/>
        <w:contextualSpacing/>
        <w:jc w:val="both"/>
        <w:rPr>
          <w:lang w:val="es-AR"/>
        </w:rPr>
      </w:pPr>
      <w:proofErr w:type="spellStart"/>
      <w:r>
        <w:rPr>
          <w:lang w:val="es-AR"/>
        </w:rPr>
        <w:t>Testoni</w:t>
      </w:r>
      <w:proofErr w:type="spellEnd"/>
      <w:r>
        <w:rPr>
          <w:lang w:val="es-AR"/>
        </w:rPr>
        <w:t xml:space="preserve">, Nicolás </w:t>
      </w:r>
      <w:r w:rsidRPr="00AE4BB9">
        <w:rPr>
          <w:lang w:val="es-AR"/>
        </w:rPr>
        <w:t xml:space="preserve">(2017), diciembre 16. Playa y pueblo. </w:t>
      </w:r>
      <w:r w:rsidRPr="00AE4BB9">
        <w:rPr>
          <w:i/>
          <w:iCs/>
          <w:lang w:val="es-AR"/>
        </w:rPr>
        <w:t>Boya 70</w:t>
      </w:r>
      <w:r w:rsidRPr="00AE4BB9">
        <w:rPr>
          <w:lang w:val="es-AR"/>
        </w:rPr>
        <w:t>. Recuperado de</w:t>
      </w:r>
      <w:r w:rsidR="00116B33">
        <w:rPr>
          <w:lang w:val="es-AR"/>
        </w:rPr>
        <w:t xml:space="preserve"> </w:t>
      </w:r>
      <w:hyperlink r:id="rId20" w:history="1">
        <w:r w:rsidR="00116B33" w:rsidRPr="00781142">
          <w:rPr>
            <w:rStyle w:val="Hipervnculo"/>
            <w:lang w:val="es-AR"/>
          </w:rPr>
          <w:t>https://boya70.wordpress.com/2017/12/16/playa-y-pueblo/</w:t>
        </w:r>
      </w:hyperlink>
    </w:p>
    <w:p w14:paraId="4916E7D7" w14:textId="77777777" w:rsidR="00116B33" w:rsidRPr="0094353E" w:rsidRDefault="00116B33" w:rsidP="00AE4BB9">
      <w:pPr>
        <w:shd w:val="clear" w:color="auto" w:fill="FFFFFF"/>
        <w:tabs>
          <w:tab w:val="left" w:pos="1425"/>
          <w:tab w:val="left" w:pos="3180"/>
        </w:tabs>
        <w:spacing w:line="360" w:lineRule="auto"/>
        <w:contextualSpacing/>
        <w:jc w:val="both"/>
        <w:rPr>
          <w:lang w:val="es-AR"/>
        </w:rPr>
      </w:pPr>
    </w:p>
    <w:sectPr w:rsidR="00116B33" w:rsidRPr="0094353E">
      <w:headerReference w:type="default" r:id="rId21"/>
      <w:footerReference w:type="default" r:id="rId2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762CF4" w14:textId="77777777" w:rsidR="004628B3" w:rsidRDefault="004628B3">
      <w:pPr>
        <w:spacing w:line="240" w:lineRule="auto"/>
      </w:pPr>
      <w:r>
        <w:separator/>
      </w:r>
    </w:p>
  </w:endnote>
  <w:endnote w:type="continuationSeparator" w:id="0">
    <w:p w14:paraId="22D61799" w14:textId="77777777" w:rsidR="004628B3" w:rsidRDefault="004628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1D3F71B-8D77-4E1E-9A51-209E350850A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637AF0F6-CB68-40B8-B62D-0E5B54238BE2}"/>
  </w:font>
  <w:font w:name="Georgia">
    <w:panose1 w:val="02040502050405020303"/>
    <w:charset w:val="00"/>
    <w:family w:val="roman"/>
    <w:pitch w:val="variable"/>
    <w:sig w:usb0="00000287" w:usb1="00000000" w:usb2="00000000" w:usb3="00000000" w:csb0="0000009F" w:csb1="00000000"/>
    <w:embedRegular r:id="rId3" w:fontKey="{30184F0B-11BA-4A58-9184-B9D1B639B738}"/>
    <w:embedBold r:id="rId4" w:fontKey="{D8AD5604-502F-4BEF-8107-FF82E5AFE63B}"/>
    <w:embedItalic r:id="rId5" w:fontKey="{7221BF58-70B1-4D82-89D6-75F8F049A507}"/>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8C7F841B-2CE6-4AFA-82FC-1BB13F9D5A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5D07B" w14:textId="77777777" w:rsidR="005D7ECE" w:rsidRDefault="005D7ECE"/>
  <w:p w14:paraId="401C046E" w14:textId="77777777" w:rsidR="005D7ECE" w:rsidRDefault="005D7E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C50BDC" w14:textId="77777777" w:rsidR="004628B3" w:rsidRDefault="004628B3">
      <w:pPr>
        <w:spacing w:line="240" w:lineRule="auto"/>
      </w:pPr>
      <w:r>
        <w:separator/>
      </w:r>
    </w:p>
  </w:footnote>
  <w:footnote w:type="continuationSeparator" w:id="0">
    <w:p w14:paraId="51C47E68" w14:textId="77777777" w:rsidR="004628B3" w:rsidRDefault="004628B3">
      <w:pPr>
        <w:spacing w:line="240" w:lineRule="auto"/>
      </w:pPr>
      <w:r>
        <w:continuationSeparator/>
      </w:r>
    </w:p>
  </w:footnote>
  <w:footnote w:id="1">
    <w:p w14:paraId="7A46E37A" w14:textId="77777777" w:rsidR="00EC78BF" w:rsidRPr="0049160C" w:rsidRDefault="00EC78BF" w:rsidP="00944E6A">
      <w:pPr>
        <w:pStyle w:val="Textonotapie"/>
        <w:jc w:val="both"/>
        <w:rPr>
          <w:lang w:val="es-ES"/>
        </w:rPr>
      </w:pPr>
      <w:r>
        <w:rPr>
          <w:rStyle w:val="Refdenotaalpie"/>
        </w:rPr>
        <w:footnoteRef/>
      </w:r>
      <w:r>
        <w:t xml:space="preserve"> </w:t>
      </w:r>
      <w:r w:rsidRPr="00135E31">
        <w:rPr>
          <w:rFonts w:ascii="Georgia" w:hAnsi="Georgia"/>
          <w:sz w:val="18"/>
          <w:szCs w:val="18"/>
          <w:lang w:val="es-AR"/>
        </w:rPr>
        <w:t>Este período de tiempo coincide con las gestiones de sus dos primeros Coordinadores, Cristian Peralta y Reynaldo Merlino, y es el recorte temporal de mi investigación.</w:t>
      </w:r>
      <w:r w:rsidRPr="00135E31">
        <w:rPr>
          <w:sz w:val="18"/>
          <w:szCs w:val="18"/>
          <w:lang w:val="es-AR"/>
        </w:rPr>
        <w:t xml:space="preserve">  </w:t>
      </w:r>
    </w:p>
  </w:footnote>
  <w:footnote w:id="2">
    <w:p w14:paraId="5B216F86" w14:textId="1F6D2666" w:rsidR="00643DA2" w:rsidRPr="00643DA2" w:rsidRDefault="00643DA2" w:rsidP="00944E6A">
      <w:pPr>
        <w:pStyle w:val="Textonotapie"/>
        <w:jc w:val="both"/>
        <w:rPr>
          <w:lang w:val="es-ES"/>
        </w:rPr>
      </w:pPr>
      <w:r>
        <w:rPr>
          <w:rStyle w:val="Refdenotaalpie"/>
        </w:rPr>
        <w:footnoteRef/>
      </w:r>
      <w:r>
        <w:t xml:space="preserve"> </w:t>
      </w:r>
      <w:r>
        <w:rPr>
          <w:lang w:val="es-ES"/>
        </w:rPr>
        <w:t xml:space="preserve">Sugerimos </w:t>
      </w:r>
      <w:r w:rsidRPr="00E4160D">
        <w:rPr>
          <w:lang w:val="es-ES"/>
        </w:rPr>
        <w:t>Heredia Chaz</w:t>
      </w:r>
      <w:r>
        <w:rPr>
          <w:lang w:val="es-ES"/>
        </w:rPr>
        <w:t xml:space="preserve"> (</w:t>
      </w:r>
      <w:r w:rsidRPr="00E4160D">
        <w:rPr>
          <w:lang w:val="es-ES"/>
        </w:rPr>
        <w:t>2018</w:t>
      </w:r>
      <w:r>
        <w:rPr>
          <w:lang w:val="es-ES"/>
        </w:rPr>
        <w:t xml:space="preserve">). </w:t>
      </w:r>
    </w:p>
  </w:footnote>
  <w:footnote w:id="3">
    <w:p w14:paraId="385F6099" w14:textId="02A152C0" w:rsidR="00AD7FB3" w:rsidRPr="00AD7FB3" w:rsidRDefault="00AD7FB3" w:rsidP="00944E6A">
      <w:pPr>
        <w:pStyle w:val="Textonotapie"/>
        <w:jc w:val="both"/>
        <w:rPr>
          <w:lang w:val="es-ES"/>
        </w:rPr>
      </w:pPr>
      <w:r>
        <w:rPr>
          <w:rStyle w:val="Refdenotaalpie"/>
        </w:rPr>
        <w:footnoteRef/>
      </w:r>
      <w:r>
        <w:t xml:space="preserve"> </w:t>
      </w:r>
      <w:r w:rsidRPr="00AD7FB3">
        <w:rPr>
          <w:lang w:val="es-AR"/>
        </w:rPr>
        <w:t xml:space="preserve">Para entradas en las que se atiende críticamente a esta propuesta en relación a su sitio específico, ver: </w:t>
      </w:r>
      <w:proofErr w:type="spellStart"/>
      <w:r w:rsidRPr="00AD7FB3">
        <w:rPr>
          <w:lang w:val="es-AR"/>
        </w:rPr>
        <w:t>Testoni</w:t>
      </w:r>
      <w:proofErr w:type="spellEnd"/>
      <w:r w:rsidRPr="00AD7FB3">
        <w:rPr>
          <w:lang w:val="es-AR"/>
        </w:rPr>
        <w:t xml:space="preserve">, Nicolás (2011, marzo 6). Vamos. </w:t>
      </w:r>
      <w:r w:rsidRPr="00AD7FB3">
        <w:rPr>
          <w:i/>
          <w:iCs/>
          <w:lang w:val="es-AR"/>
        </w:rPr>
        <w:t>Museo taller</w:t>
      </w:r>
      <w:r w:rsidRPr="00AD7FB3">
        <w:rPr>
          <w:lang w:val="es-AR"/>
        </w:rPr>
        <w:t>. Recuperado de</w:t>
      </w:r>
      <w:r>
        <w:rPr>
          <w:lang w:val="es-AR"/>
        </w:rPr>
        <w:t xml:space="preserve"> </w:t>
      </w:r>
      <w:hyperlink r:id="rId1" w:history="1">
        <w:r w:rsidRPr="00781142">
          <w:rPr>
            <w:rStyle w:val="Hipervnculo"/>
            <w:lang w:val="es-AR"/>
          </w:rPr>
          <w:t>http://museotaller.blogspot.com/2011/03/vamos.html</w:t>
        </w:r>
      </w:hyperlink>
      <w:r w:rsidRPr="00AD7FB3">
        <w:rPr>
          <w:lang w:val="es-AR"/>
        </w:rPr>
        <w:t xml:space="preserve"> y </w:t>
      </w:r>
      <w:proofErr w:type="spellStart"/>
      <w:r w:rsidRPr="00AD7FB3">
        <w:rPr>
          <w:lang w:val="es-AR"/>
        </w:rPr>
        <w:t>Testoni</w:t>
      </w:r>
      <w:proofErr w:type="spellEnd"/>
      <w:r w:rsidRPr="00AD7FB3">
        <w:rPr>
          <w:lang w:val="es-AR"/>
        </w:rPr>
        <w:t xml:space="preserve">, Nicolás (2017, diciembre 16). Playa y pueblo. </w:t>
      </w:r>
      <w:r w:rsidRPr="00AD7FB3">
        <w:rPr>
          <w:i/>
          <w:iCs/>
          <w:lang w:val="es-AR"/>
        </w:rPr>
        <w:t>Boya 70</w:t>
      </w:r>
      <w:r w:rsidRPr="00AD7FB3">
        <w:rPr>
          <w:lang w:val="es-AR"/>
        </w:rPr>
        <w:t xml:space="preserve">. Recuperado de </w:t>
      </w:r>
      <w:hyperlink r:id="rId2" w:history="1">
        <w:r w:rsidRPr="00781142">
          <w:rPr>
            <w:rStyle w:val="Hipervnculo"/>
            <w:lang w:val="es-AR"/>
          </w:rPr>
          <w:t>https://boya70.wordpress.com/2017/12/16/playa-y-pueblo/</w:t>
        </w:r>
      </w:hyperlink>
      <w:r>
        <w:rPr>
          <w:lang w:val="es-AR"/>
        </w:rPr>
        <w:t xml:space="preserve"> </w:t>
      </w:r>
      <w:r w:rsidRPr="00AD7FB3">
        <w:rPr>
          <w:lang w:val="es-AR"/>
        </w:rPr>
        <w:t xml:space="preserve"> </w:t>
      </w:r>
      <w:r>
        <w:rPr>
          <w:lang w:val="es-AR"/>
        </w:rPr>
        <w:t xml:space="preserve"> </w:t>
      </w:r>
      <w:r w:rsidRPr="00AD7FB3">
        <w:rPr>
          <w:lang w:val="es-AR"/>
        </w:rPr>
        <w:t xml:space="preserve"> </w:t>
      </w:r>
    </w:p>
  </w:footnote>
  <w:footnote w:id="4">
    <w:p w14:paraId="079E3E7E" w14:textId="0E16CC3F" w:rsidR="00944E6A" w:rsidRPr="00944E6A" w:rsidRDefault="00944E6A" w:rsidP="00944E6A">
      <w:pPr>
        <w:pStyle w:val="Textonotapie"/>
        <w:jc w:val="both"/>
        <w:rPr>
          <w:lang w:val="es-ES"/>
        </w:rPr>
      </w:pPr>
      <w:r>
        <w:rPr>
          <w:rStyle w:val="Refdenotaalpie"/>
        </w:rPr>
        <w:footnoteRef/>
      </w:r>
      <w:r>
        <w:t xml:space="preserve"> </w:t>
      </w:r>
      <w:r w:rsidRPr="00944E6A">
        <w:t>Entre las clasificaciones referidas a distintas modalidades colectivas en cuanto a la conciencia creativa, la socialización y la comunicación, optamos por la perspectiva artística planteada por Bibiana Crespo</w:t>
      </w:r>
      <w:r w:rsidRPr="00944E6A">
        <w:rPr>
          <w:b/>
          <w:bCs/>
        </w:rPr>
        <w:t>-</w:t>
      </w:r>
      <w:r w:rsidRPr="00944E6A">
        <w:t xml:space="preserve">Martín (2016), que a su vez ha recuperado los conceptos de </w:t>
      </w:r>
      <w:proofErr w:type="spellStart"/>
      <w:r w:rsidRPr="00944E6A">
        <w:t>Kravagna</w:t>
      </w:r>
      <w:proofErr w:type="spellEnd"/>
      <w:r w:rsidRPr="00944E6A">
        <w:t xml:space="preserve"> (1998) y de </w:t>
      </w:r>
      <w:proofErr w:type="spellStart"/>
      <w:r w:rsidRPr="00944E6A">
        <w:t>Lind</w:t>
      </w:r>
      <w:proofErr w:type="spellEnd"/>
      <w:r w:rsidRPr="00944E6A">
        <w:t xml:space="preserve"> (2007). Esta catedrática catalana ha definido como </w:t>
      </w:r>
      <w:r w:rsidRPr="00944E6A">
        <w:rPr>
          <w:i/>
          <w:iCs/>
        </w:rPr>
        <w:t xml:space="preserve">participativas </w:t>
      </w:r>
      <w:r w:rsidRPr="00944E6A">
        <w:t xml:space="preserve">a las prácticas basadas sobre el diálogo abierto que han propiciado y producido interacción social a partir de un marco definido por el artista y como </w:t>
      </w:r>
      <w:r w:rsidRPr="00944E6A">
        <w:rPr>
          <w:i/>
          <w:iCs/>
        </w:rPr>
        <w:t xml:space="preserve">colaborativas </w:t>
      </w:r>
      <w:r w:rsidRPr="00944E6A">
        <w:t>a aquellas en las que un grupo de personas han desarrollado una idea conjuntamente.</w:t>
      </w:r>
    </w:p>
  </w:footnote>
  <w:footnote w:id="5">
    <w:p w14:paraId="31A511EC" w14:textId="77777777" w:rsidR="00A05BF2" w:rsidRPr="00A05BF2" w:rsidRDefault="00A05BF2" w:rsidP="00944E6A">
      <w:pPr>
        <w:pStyle w:val="Textonotapie"/>
        <w:jc w:val="both"/>
        <w:rPr>
          <w:lang w:val="es-AR"/>
        </w:rPr>
      </w:pPr>
      <w:r>
        <w:rPr>
          <w:rStyle w:val="Refdenotaalpie"/>
        </w:rPr>
        <w:footnoteRef/>
      </w:r>
      <w:r>
        <w:t xml:space="preserve"> </w:t>
      </w:r>
      <w:r w:rsidRPr="00A05BF2">
        <w:rPr>
          <w:lang w:val="es-AR"/>
        </w:rPr>
        <w:t xml:space="preserve">Ver, por ejemplo: Ferrowhite (2009, marzo 2), Una noche en la Rambla de Arrieta. </w:t>
      </w:r>
      <w:r w:rsidRPr="00A05BF2">
        <w:rPr>
          <w:i/>
          <w:iCs/>
          <w:lang w:val="es-AR"/>
        </w:rPr>
        <w:t>Museo Taller</w:t>
      </w:r>
      <w:r w:rsidRPr="00A05BF2">
        <w:rPr>
          <w:lang w:val="es-AR"/>
        </w:rPr>
        <w:t xml:space="preserve">. </w:t>
      </w:r>
    </w:p>
    <w:p w14:paraId="1826421C" w14:textId="28A52C10" w:rsidR="00A05BF2" w:rsidRPr="00A05BF2" w:rsidRDefault="00A05BF2" w:rsidP="00944E6A">
      <w:pPr>
        <w:pStyle w:val="Textonotapie"/>
        <w:jc w:val="both"/>
        <w:rPr>
          <w:lang w:val="es-ES"/>
        </w:rPr>
      </w:pPr>
      <w:r w:rsidRPr="00A05BF2">
        <w:rPr>
          <w:lang w:val="es-AR"/>
        </w:rPr>
        <w:t xml:space="preserve">Recuperado de </w:t>
      </w:r>
      <w:hyperlink r:id="rId3" w:history="1">
        <w:r w:rsidRPr="00781142">
          <w:rPr>
            <w:rStyle w:val="Hipervnculo"/>
            <w:lang w:val="es-AR"/>
          </w:rPr>
          <w:t>http://museotaller.blogspot.com/2009/03/una-noche-en-la-rambla-de-arrieta.html</w:t>
        </w:r>
      </w:hyperlink>
      <w:r w:rsidRPr="00A05BF2">
        <w:rPr>
          <w:lang w:val="es-AR"/>
        </w:rPr>
        <w:t xml:space="preserve">  </w:t>
      </w:r>
    </w:p>
  </w:footnote>
  <w:footnote w:id="6">
    <w:p w14:paraId="5D6F9E4D" w14:textId="696C5F28" w:rsidR="00A05BF2" w:rsidRPr="00A05BF2" w:rsidRDefault="00A05BF2" w:rsidP="00944E6A">
      <w:pPr>
        <w:pStyle w:val="Textonotapie"/>
        <w:jc w:val="both"/>
        <w:rPr>
          <w:lang w:val="es-ES"/>
        </w:rPr>
      </w:pPr>
      <w:r>
        <w:rPr>
          <w:rStyle w:val="Refdenotaalpie"/>
        </w:rPr>
        <w:footnoteRef/>
      </w:r>
      <w:r>
        <w:t xml:space="preserve"> </w:t>
      </w:r>
      <w:r w:rsidRPr="00A05BF2">
        <w:rPr>
          <w:lang w:val="es-AR"/>
        </w:rPr>
        <w:t>Durante la gestión de Sergio Raimondi en el área cultural del municipio</w:t>
      </w:r>
      <w:r>
        <w:rPr>
          <w:lang w:val="es-AR"/>
        </w:rPr>
        <w:t xml:space="preserve"> de Bahía Blanca</w:t>
      </w:r>
      <w:r w:rsidRPr="00A05BF2">
        <w:rPr>
          <w:lang w:val="es-AR"/>
        </w:rPr>
        <w:t xml:space="preserve">, se intentó revertir las consecuencias nefastas de la prohibición de los feriados de carnaval por parte de la última dictadura militar y de la persecución que sufrieron en aquellos años los </w:t>
      </w:r>
      <w:proofErr w:type="spellStart"/>
      <w:r w:rsidRPr="00A05BF2">
        <w:rPr>
          <w:lang w:val="es-AR"/>
        </w:rPr>
        <w:t>murgueros</w:t>
      </w:r>
      <w:proofErr w:type="spellEnd"/>
      <w:r w:rsidRPr="00A05BF2">
        <w:rPr>
          <w:lang w:val="es-AR"/>
        </w:rPr>
        <w:t xml:space="preserve"> por sus canciones de protesta. Al acompañar esta iniciativa, el equipo de Ferrowhite destacó la importancia de «pensar todo esto en tiempos en los que esta celebración, con fuerte raíz barrial, es auspiciada por el propio Estado Nacional, en el que una Delegación y dos museos municipales colaboran junto a los vecinos y sus organizaciones para activar el carnaval, con sus voces y sus disensos, en las calles del puerto». (Ferrowhite (2012, febrero 13). La carroza prohibida (Ingeniero White, 1922). </w:t>
      </w:r>
      <w:r w:rsidRPr="00A05BF2">
        <w:rPr>
          <w:i/>
          <w:iCs/>
          <w:lang w:val="es-AR"/>
        </w:rPr>
        <w:t>Museo taller</w:t>
      </w:r>
      <w:r w:rsidRPr="00A05BF2">
        <w:rPr>
          <w:lang w:val="es-AR"/>
        </w:rPr>
        <w:t xml:space="preserve">. Recuperado de </w:t>
      </w:r>
      <w:hyperlink r:id="rId4" w:history="1">
        <w:r w:rsidRPr="00781142">
          <w:rPr>
            <w:rStyle w:val="Hipervnculo"/>
            <w:lang w:val="es-AR"/>
          </w:rPr>
          <w:t>http://museotaller.blogspot.com/2012/02/la-carroza-prohibida-ingeniero-white.html</w:t>
        </w:r>
      </w:hyperlink>
      <w:r>
        <w:rPr>
          <w:lang w:val="es-AR"/>
        </w:rPr>
        <w:t>)</w:t>
      </w:r>
      <w:r w:rsidRPr="00A05BF2">
        <w:rPr>
          <w:lang w:val="es-AR"/>
        </w:rPr>
        <w:t xml:space="preserve">.  </w:t>
      </w:r>
    </w:p>
  </w:footnote>
  <w:footnote w:id="7">
    <w:p w14:paraId="5E12B3FD" w14:textId="251445E1" w:rsidR="000F5A2C" w:rsidRPr="000F5A2C" w:rsidRDefault="000F5A2C" w:rsidP="00944E6A">
      <w:pPr>
        <w:pStyle w:val="Textonotapie"/>
        <w:jc w:val="both"/>
        <w:rPr>
          <w:lang w:val="es-ES"/>
        </w:rPr>
      </w:pPr>
      <w:r w:rsidRPr="00A05BF2">
        <w:rPr>
          <w:rStyle w:val="Refdenotaalpie"/>
        </w:rPr>
        <w:footnoteRef/>
      </w:r>
      <w:r w:rsidRPr="00A05BF2">
        <w:t xml:space="preserve"> </w:t>
      </w:r>
      <w:r w:rsidR="00A05BF2">
        <w:rPr>
          <w:lang w:val="es-ES"/>
        </w:rPr>
        <w:t xml:space="preserve">Se Sugiere </w:t>
      </w:r>
      <w:proofErr w:type="spellStart"/>
      <w:r w:rsidR="00A05BF2">
        <w:rPr>
          <w:lang w:val="es-ES"/>
        </w:rPr>
        <w:t>Belenguer</w:t>
      </w:r>
      <w:proofErr w:type="spellEnd"/>
      <w:r w:rsidR="00A05BF2">
        <w:rPr>
          <w:lang w:val="es-ES"/>
        </w:rPr>
        <w:t xml:space="preserve"> (2021) y </w:t>
      </w:r>
      <w:proofErr w:type="spellStart"/>
      <w:r w:rsidR="00A05BF2">
        <w:rPr>
          <w:lang w:val="es-ES"/>
        </w:rPr>
        <w:t>Belenguer</w:t>
      </w:r>
      <w:proofErr w:type="spellEnd"/>
      <w:r w:rsidR="00A05BF2">
        <w:rPr>
          <w:lang w:val="es-ES"/>
        </w:rPr>
        <w:t xml:space="preserv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24F80" w14:textId="77777777" w:rsidR="005D7ECE" w:rsidRDefault="00000000">
    <w:pPr>
      <w:rPr>
        <w:b/>
        <w:color w:val="FF0000"/>
        <w:highlight w:val="yellow"/>
      </w:rPr>
    </w:pPr>
    <w:r>
      <w:rPr>
        <w:b/>
        <w:noProof/>
        <w:color w:val="FF0000"/>
        <w:highlight w:val="yellow"/>
      </w:rPr>
      <w:drawing>
        <wp:anchor distT="0" distB="0" distL="0" distR="0" simplePos="0" relativeHeight="251658240" behindDoc="0" locked="0" layoutInCell="1" hidden="0" allowOverlap="1" wp14:anchorId="114926EF" wp14:editId="3E674C88">
          <wp:simplePos x="0" y="0"/>
          <wp:positionH relativeFrom="page">
            <wp:posOffset>0</wp:posOffset>
          </wp:positionH>
          <wp:positionV relativeFrom="page">
            <wp:posOffset>28575</wp:posOffset>
          </wp:positionV>
          <wp:extent cx="7553325" cy="2119897"/>
          <wp:effectExtent l="0" t="0" r="0" b="0"/>
          <wp:wrapSquare wrapText="bothSides" distT="0" distB="0" distL="0" distR="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51162"/>
                  <a:stretch>
                    <a:fillRect/>
                  </a:stretch>
                </pic:blipFill>
                <pic:spPr>
                  <a:xfrm>
                    <a:off x="0" y="0"/>
                    <a:ext cx="7553325" cy="211989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5113E5"/>
    <w:multiLevelType w:val="multilevel"/>
    <w:tmpl w:val="4FDE68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12D1615"/>
    <w:multiLevelType w:val="multilevel"/>
    <w:tmpl w:val="CD363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11342768">
    <w:abstractNumId w:val="0"/>
  </w:num>
  <w:num w:numId="2" w16cid:durableId="4272414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ECE"/>
    <w:rsid w:val="00036346"/>
    <w:rsid w:val="00060B48"/>
    <w:rsid w:val="000E0306"/>
    <w:rsid w:val="000F5A2C"/>
    <w:rsid w:val="00116B33"/>
    <w:rsid w:val="002C779E"/>
    <w:rsid w:val="003579CE"/>
    <w:rsid w:val="003A4519"/>
    <w:rsid w:val="003B0286"/>
    <w:rsid w:val="00424C86"/>
    <w:rsid w:val="00432CE3"/>
    <w:rsid w:val="004628B3"/>
    <w:rsid w:val="004A2C96"/>
    <w:rsid w:val="005202D5"/>
    <w:rsid w:val="005C398F"/>
    <w:rsid w:val="005D7ECE"/>
    <w:rsid w:val="00643DA2"/>
    <w:rsid w:val="00645E79"/>
    <w:rsid w:val="00655BDF"/>
    <w:rsid w:val="006C06A2"/>
    <w:rsid w:val="00786D19"/>
    <w:rsid w:val="00790A26"/>
    <w:rsid w:val="008950FA"/>
    <w:rsid w:val="008D5377"/>
    <w:rsid w:val="00931820"/>
    <w:rsid w:val="0094353E"/>
    <w:rsid w:val="00944E6A"/>
    <w:rsid w:val="00944E85"/>
    <w:rsid w:val="00995DA2"/>
    <w:rsid w:val="00A05BF2"/>
    <w:rsid w:val="00AB0CA4"/>
    <w:rsid w:val="00AD7FB3"/>
    <w:rsid w:val="00AE4BB9"/>
    <w:rsid w:val="00BD311B"/>
    <w:rsid w:val="00C03514"/>
    <w:rsid w:val="00C27332"/>
    <w:rsid w:val="00C27665"/>
    <w:rsid w:val="00CA1496"/>
    <w:rsid w:val="00CB2487"/>
    <w:rsid w:val="00D33335"/>
    <w:rsid w:val="00D60EE1"/>
    <w:rsid w:val="00D6213D"/>
    <w:rsid w:val="00D902C0"/>
    <w:rsid w:val="00E0727B"/>
    <w:rsid w:val="00E34F9B"/>
    <w:rsid w:val="00EC78B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AB326"/>
  <w15:docId w15:val="{BB66B5AA-280D-48C1-8BF2-B4470C128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9CE"/>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Textonotapie">
    <w:name w:val="footnote text"/>
    <w:basedOn w:val="Normal"/>
    <w:link w:val="TextonotapieCar"/>
    <w:uiPriority w:val="99"/>
    <w:unhideWhenUsed/>
    <w:rsid w:val="00EC78BF"/>
    <w:pPr>
      <w:spacing w:line="240" w:lineRule="auto"/>
    </w:pPr>
    <w:rPr>
      <w:sz w:val="20"/>
      <w:szCs w:val="20"/>
    </w:rPr>
  </w:style>
  <w:style w:type="character" w:customStyle="1" w:styleId="TextonotapieCar">
    <w:name w:val="Texto nota pie Car"/>
    <w:basedOn w:val="Fuentedeprrafopredeter"/>
    <w:link w:val="Textonotapie"/>
    <w:uiPriority w:val="99"/>
    <w:rsid w:val="00EC78BF"/>
    <w:rPr>
      <w:sz w:val="20"/>
      <w:szCs w:val="20"/>
    </w:rPr>
  </w:style>
  <w:style w:type="character" w:styleId="Refdenotaalpie">
    <w:name w:val="footnote reference"/>
    <w:basedOn w:val="Fuentedeprrafopredeter"/>
    <w:uiPriority w:val="99"/>
    <w:semiHidden/>
    <w:unhideWhenUsed/>
    <w:rsid w:val="00EC78BF"/>
    <w:rPr>
      <w:vertAlign w:val="superscript"/>
    </w:rPr>
  </w:style>
  <w:style w:type="paragraph" w:customStyle="1" w:styleId="Default">
    <w:name w:val="Default"/>
    <w:rsid w:val="003B0286"/>
    <w:pPr>
      <w:autoSpaceDE w:val="0"/>
      <w:autoSpaceDN w:val="0"/>
      <w:adjustRightInd w:val="0"/>
      <w:spacing w:line="240" w:lineRule="auto"/>
    </w:pPr>
    <w:rPr>
      <w:rFonts w:eastAsiaTheme="minorHAnsi"/>
      <w:color w:val="000000"/>
      <w:sz w:val="24"/>
      <w:szCs w:val="24"/>
      <w:lang w:val="es-AR" w:eastAsia="en-US"/>
      <w14:ligatures w14:val="standardContextual"/>
    </w:rPr>
  </w:style>
  <w:style w:type="paragraph" w:styleId="NormalWeb">
    <w:name w:val="Normal (Web)"/>
    <w:basedOn w:val="Normal"/>
    <w:uiPriority w:val="99"/>
    <w:semiHidden/>
    <w:unhideWhenUsed/>
    <w:rsid w:val="00944E85"/>
    <w:rPr>
      <w:rFonts w:ascii="Times New Roman" w:hAnsi="Times New Roman" w:cs="Times New Roman"/>
      <w:sz w:val="24"/>
      <w:szCs w:val="24"/>
    </w:rPr>
  </w:style>
  <w:style w:type="character" w:styleId="Hipervnculo">
    <w:name w:val="Hyperlink"/>
    <w:basedOn w:val="Fuentedeprrafopredeter"/>
    <w:uiPriority w:val="99"/>
    <w:unhideWhenUsed/>
    <w:rsid w:val="003579CE"/>
    <w:rPr>
      <w:color w:val="0000FF" w:themeColor="hyperlink"/>
      <w:u w:val="single"/>
    </w:rPr>
  </w:style>
  <w:style w:type="character" w:styleId="Mencinsinresolver">
    <w:name w:val="Unresolved Mention"/>
    <w:basedOn w:val="Fuentedeprrafopredeter"/>
    <w:uiPriority w:val="99"/>
    <w:semiHidden/>
    <w:unhideWhenUsed/>
    <w:rsid w:val="003579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40227">
      <w:bodyDiv w:val="1"/>
      <w:marLeft w:val="0"/>
      <w:marRight w:val="0"/>
      <w:marTop w:val="0"/>
      <w:marBottom w:val="0"/>
      <w:divBdr>
        <w:top w:val="none" w:sz="0" w:space="0" w:color="auto"/>
        <w:left w:val="none" w:sz="0" w:space="0" w:color="auto"/>
        <w:bottom w:val="none" w:sz="0" w:space="0" w:color="auto"/>
        <w:right w:val="none" w:sz="0" w:space="0" w:color="auto"/>
      </w:divBdr>
    </w:div>
    <w:div w:id="308094921">
      <w:bodyDiv w:val="1"/>
      <w:marLeft w:val="0"/>
      <w:marRight w:val="0"/>
      <w:marTop w:val="0"/>
      <w:marBottom w:val="0"/>
      <w:divBdr>
        <w:top w:val="none" w:sz="0" w:space="0" w:color="auto"/>
        <w:left w:val="none" w:sz="0" w:space="0" w:color="auto"/>
        <w:bottom w:val="none" w:sz="0" w:space="0" w:color="auto"/>
        <w:right w:val="none" w:sz="0" w:space="0" w:color="auto"/>
      </w:divBdr>
    </w:div>
    <w:div w:id="523786828">
      <w:bodyDiv w:val="1"/>
      <w:marLeft w:val="0"/>
      <w:marRight w:val="0"/>
      <w:marTop w:val="0"/>
      <w:marBottom w:val="0"/>
      <w:divBdr>
        <w:top w:val="none" w:sz="0" w:space="0" w:color="auto"/>
        <w:left w:val="none" w:sz="0" w:space="0" w:color="auto"/>
        <w:bottom w:val="none" w:sz="0" w:space="0" w:color="auto"/>
        <w:right w:val="none" w:sz="0" w:space="0" w:color="auto"/>
      </w:divBdr>
    </w:div>
    <w:div w:id="568927984">
      <w:bodyDiv w:val="1"/>
      <w:marLeft w:val="0"/>
      <w:marRight w:val="0"/>
      <w:marTop w:val="0"/>
      <w:marBottom w:val="0"/>
      <w:divBdr>
        <w:top w:val="none" w:sz="0" w:space="0" w:color="auto"/>
        <w:left w:val="none" w:sz="0" w:space="0" w:color="auto"/>
        <w:bottom w:val="none" w:sz="0" w:space="0" w:color="auto"/>
        <w:right w:val="none" w:sz="0" w:space="0" w:color="auto"/>
      </w:divBdr>
    </w:div>
    <w:div w:id="603390525">
      <w:bodyDiv w:val="1"/>
      <w:marLeft w:val="0"/>
      <w:marRight w:val="0"/>
      <w:marTop w:val="0"/>
      <w:marBottom w:val="0"/>
      <w:divBdr>
        <w:top w:val="none" w:sz="0" w:space="0" w:color="auto"/>
        <w:left w:val="none" w:sz="0" w:space="0" w:color="auto"/>
        <w:bottom w:val="none" w:sz="0" w:space="0" w:color="auto"/>
        <w:right w:val="none" w:sz="0" w:space="0" w:color="auto"/>
      </w:divBdr>
    </w:div>
    <w:div w:id="1032076466">
      <w:bodyDiv w:val="1"/>
      <w:marLeft w:val="0"/>
      <w:marRight w:val="0"/>
      <w:marTop w:val="0"/>
      <w:marBottom w:val="0"/>
      <w:divBdr>
        <w:top w:val="none" w:sz="0" w:space="0" w:color="auto"/>
        <w:left w:val="none" w:sz="0" w:space="0" w:color="auto"/>
        <w:bottom w:val="none" w:sz="0" w:space="0" w:color="auto"/>
        <w:right w:val="none" w:sz="0" w:space="0" w:color="auto"/>
      </w:divBdr>
    </w:div>
    <w:div w:id="1365326682">
      <w:bodyDiv w:val="1"/>
      <w:marLeft w:val="0"/>
      <w:marRight w:val="0"/>
      <w:marTop w:val="0"/>
      <w:marBottom w:val="0"/>
      <w:divBdr>
        <w:top w:val="none" w:sz="0" w:space="0" w:color="auto"/>
        <w:left w:val="none" w:sz="0" w:space="0" w:color="auto"/>
        <w:bottom w:val="none" w:sz="0" w:space="0" w:color="auto"/>
        <w:right w:val="none" w:sz="0" w:space="0" w:color="auto"/>
      </w:divBdr>
    </w:div>
    <w:div w:id="14644951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lanueva.com/nota/2017-11-12-8-9-0-white-la-rambla-de-arrieta-se-muestra-en-la-bienal-de-valparaiso"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boya70.wordpress.com/2017/12/16/playa-y-puebl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museotaller.blogspot.com/2011/02/playa-y-pueblo.htm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museotaller.blogspot.com/2009/03/una-noche-en-la-rambla-de-arrieta.html" TargetMode="External"/><Relationship Id="rId2" Type="http://schemas.openxmlformats.org/officeDocument/2006/relationships/hyperlink" Target="https://boya70.wordpress.com/2017/12/16/playa-y-pueblo/" TargetMode="External"/><Relationship Id="rId1" Type="http://schemas.openxmlformats.org/officeDocument/2006/relationships/hyperlink" Target="http://museotaller.blogspot.com/2011/03/vamos.html" TargetMode="External"/><Relationship Id="rId4" Type="http://schemas.openxmlformats.org/officeDocument/2006/relationships/hyperlink" Target="http://museotaller.blogspot.com/2012/02/la-carroza-prohibida-ingeniero-whit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SzbNkB3rQp7r8n0vSUukvAPgnw==">CgMxLjA4AHIhMUQwR2pJeWpSMHFOU19yRkRlcjE5TzZwZFUwdkVaRlUw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F18B1C1-838E-4309-B9F3-4170748D9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10</Pages>
  <Words>2817</Words>
  <Characters>15494</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Celeste</cp:lastModifiedBy>
  <cp:revision>39</cp:revision>
  <dcterms:created xsi:type="dcterms:W3CDTF">2025-07-30T16:54:00Z</dcterms:created>
  <dcterms:modified xsi:type="dcterms:W3CDTF">2025-07-30T20:20:00Z</dcterms:modified>
</cp:coreProperties>
</file>