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4BBCF" w14:textId="17FAE021" w:rsidR="0038772C" w:rsidRPr="003F41EB" w:rsidRDefault="003F41EB" w:rsidP="003F41EB">
      <w:pPr>
        <w:pBdr>
          <w:top w:val="single" w:sz="4" w:space="1" w:color="auto"/>
          <w:left w:val="single" w:sz="4" w:space="4" w:color="auto"/>
          <w:bottom w:val="single" w:sz="4" w:space="1" w:color="auto"/>
          <w:right w:val="single" w:sz="4" w:space="4" w:color="auto"/>
        </w:pBdr>
        <w:rPr>
          <w:sz w:val="24"/>
          <w:szCs w:val="24"/>
          <w:lang w:val="en-AU"/>
        </w:rPr>
      </w:pPr>
      <w:r w:rsidRPr="003F41EB">
        <w:rPr>
          <w:sz w:val="24"/>
          <w:szCs w:val="24"/>
          <w:lang w:val="en-AU"/>
        </w:rPr>
        <w:t xml:space="preserve">Kropff, L. (2024, 31 de </w:t>
      </w:r>
      <w:proofErr w:type="spellStart"/>
      <w:r w:rsidRPr="003F41EB">
        <w:rPr>
          <w:sz w:val="24"/>
          <w:szCs w:val="24"/>
          <w:lang w:val="en-AU"/>
        </w:rPr>
        <w:t>octubre</w:t>
      </w:r>
      <w:proofErr w:type="spellEnd"/>
      <w:r w:rsidRPr="003F41EB">
        <w:rPr>
          <w:sz w:val="24"/>
          <w:szCs w:val="24"/>
          <w:lang w:val="en-AU"/>
        </w:rPr>
        <w:t>). Navigating life and death: Indigenous youth resistance to formations of otherness in Argentina [</w:t>
      </w:r>
      <w:proofErr w:type="spellStart"/>
      <w:r w:rsidRPr="003F41EB">
        <w:rPr>
          <w:sz w:val="24"/>
          <w:szCs w:val="24"/>
          <w:lang w:val="en-AU"/>
        </w:rPr>
        <w:t>Conferencia</w:t>
      </w:r>
      <w:proofErr w:type="spellEnd"/>
      <w:r w:rsidRPr="003F41EB">
        <w:rPr>
          <w:sz w:val="24"/>
          <w:szCs w:val="24"/>
          <w:lang w:val="en-AU"/>
        </w:rPr>
        <w:t xml:space="preserve">]. International Conference “Youth Agency and Resilience in an Era of New Global Challenges”, Center for Youth Studies, HSE University, San </w:t>
      </w:r>
      <w:proofErr w:type="spellStart"/>
      <w:r w:rsidRPr="003F41EB">
        <w:rPr>
          <w:sz w:val="24"/>
          <w:szCs w:val="24"/>
          <w:lang w:val="en-AU"/>
        </w:rPr>
        <w:t>Petersburgo</w:t>
      </w:r>
      <w:proofErr w:type="spellEnd"/>
      <w:r w:rsidRPr="003F41EB">
        <w:rPr>
          <w:sz w:val="24"/>
          <w:szCs w:val="24"/>
          <w:lang w:val="en-AU"/>
        </w:rPr>
        <w:t>, Rusia.</w:t>
      </w:r>
    </w:p>
    <w:p w14:paraId="1B29C43F" w14:textId="2C5A66C0" w:rsidR="003F41EB" w:rsidRPr="003F41EB" w:rsidRDefault="003F41EB" w:rsidP="0038772C">
      <w:pPr>
        <w:rPr>
          <w:sz w:val="24"/>
          <w:szCs w:val="24"/>
          <w:lang w:val="en-AU"/>
        </w:rPr>
      </w:pPr>
    </w:p>
    <w:p w14:paraId="2324A0A1" w14:textId="2D2D1A0D" w:rsidR="003F41EB" w:rsidRPr="003F41EB" w:rsidRDefault="003F41EB" w:rsidP="0038772C">
      <w:pPr>
        <w:rPr>
          <w:b/>
          <w:bCs/>
          <w:sz w:val="24"/>
          <w:szCs w:val="24"/>
          <w:lang w:val="en-AU"/>
        </w:rPr>
      </w:pPr>
      <w:r w:rsidRPr="003F41EB">
        <w:rPr>
          <w:b/>
          <w:bCs/>
          <w:sz w:val="24"/>
          <w:szCs w:val="24"/>
          <w:lang w:val="en-AU"/>
        </w:rPr>
        <w:t>Navigating life and death: Indigenous youth resistance to formations of otherness in Argentina</w:t>
      </w:r>
    </w:p>
    <w:p w14:paraId="06B2D07B" w14:textId="77777777" w:rsidR="003F41EB" w:rsidRPr="003F41EB" w:rsidRDefault="003F41EB" w:rsidP="0038772C">
      <w:pPr>
        <w:rPr>
          <w:sz w:val="24"/>
          <w:szCs w:val="24"/>
          <w:lang w:val="en-AU"/>
        </w:rPr>
      </w:pPr>
    </w:p>
    <w:p w14:paraId="4634BBA2" w14:textId="074EB15D" w:rsidR="003F41EB" w:rsidRPr="003F41EB" w:rsidRDefault="003F41EB" w:rsidP="003F41EB">
      <w:pPr>
        <w:jc w:val="both"/>
        <w:rPr>
          <w:sz w:val="24"/>
          <w:szCs w:val="24"/>
          <w:lang w:val="en-AU"/>
        </w:rPr>
      </w:pPr>
      <w:r w:rsidRPr="003F41EB">
        <w:rPr>
          <w:sz w:val="24"/>
          <w:szCs w:val="24"/>
          <w:lang w:val="en-AU"/>
        </w:rPr>
        <w:t xml:space="preserve">This </w:t>
      </w:r>
      <w:r w:rsidR="00EE162E">
        <w:rPr>
          <w:sz w:val="24"/>
          <w:szCs w:val="24"/>
          <w:lang w:val="en-AU"/>
        </w:rPr>
        <w:t>conference</w:t>
      </w:r>
      <w:r w:rsidRPr="003F41EB">
        <w:rPr>
          <w:sz w:val="24"/>
          <w:szCs w:val="24"/>
          <w:lang w:val="en-AU"/>
        </w:rPr>
        <w:t xml:space="preserve"> examines how </w:t>
      </w:r>
      <w:proofErr w:type="spellStart"/>
      <w:r w:rsidRPr="003F41EB">
        <w:rPr>
          <w:sz w:val="24"/>
          <w:szCs w:val="24"/>
          <w:lang w:val="en-AU"/>
        </w:rPr>
        <w:t>necropolitics</w:t>
      </w:r>
      <w:proofErr w:type="spellEnd"/>
      <w:r w:rsidRPr="003F41EB">
        <w:rPr>
          <w:sz w:val="24"/>
          <w:szCs w:val="24"/>
          <w:lang w:val="en-AU"/>
        </w:rPr>
        <w:t xml:space="preserve"> constrains and shapes Indigenous youth activism in northern Patagonia, Argentina, focusing on the experiences of young </w:t>
      </w:r>
      <w:proofErr w:type="spellStart"/>
      <w:r w:rsidRPr="003F41EB">
        <w:rPr>
          <w:sz w:val="24"/>
          <w:szCs w:val="24"/>
          <w:lang w:val="en-AU"/>
        </w:rPr>
        <w:t>Mapuche</w:t>
      </w:r>
      <w:proofErr w:type="spellEnd"/>
      <w:r w:rsidRPr="003F41EB">
        <w:rPr>
          <w:sz w:val="24"/>
          <w:szCs w:val="24"/>
          <w:lang w:val="en-AU"/>
        </w:rPr>
        <w:t xml:space="preserve"> activists in Río Negro province. Drawing on ethnographic fieldwork and on Achille Mbembe’s concept of </w:t>
      </w:r>
      <w:proofErr w:type="spellStart"/>
      <w:r w:rsidRPr="003F41EB">
        <w:rPr>
          <w:sz w:val="24"/>
          <w:szCs w:val="24"/>
          <w:lang w:val="en-AU"/>
        </w:rPr>
        <w:t>necropolitics</w:t>
      </w:r>
      <w:proofErr w:type="spellEnd"/>
      <w:r w:rsidRPr="003F41EB">
        <w:rPr>
          <w:sz w:val="24"/>
          <w:szCs w:val="24"/>
          <w:lang w:val="en-AU"/>
        </w:rPr>
        <w:t>, the argument situates youth activism within broader “national formations of otherness” that organize inequality through intersecting dimensions such as ethnicity, race, class, gender, and age.</w:t>
      </w:r>
    </w:p>
    <w:p w14:paraId="700F0A98" w14:textId="77777777" w:rsidR="003F41EB" w:rsidRPr="003F41EB" w:rsidRDefault="003F41EB" w:rsidP="003F41EB">
      <w:pPr>
        <w:jc w:val="both"/>
        <w:rPr>
          <w:sz w:val="24"/>
          <w:szCs w:val="24"/>
          <w:lang w:val="en-AU"/>
        </w:rPr>
      </w:pPr>
    </w:p>
    <w:p w14:paraId="0C1653C5" w14:textId="23BC37DA" w:rsidR="003F41EB" w:rsidRPr="003F41EB" w:rsidRDefault="003F41EB" w:rsidP="003F41EB">
      <w:pPr>
        <w:jc w:val="both"/>
        <w:rPr>
          <w:sz w:val="24"/>
          <w:szCs w:val="24"/>
          <w:lang w:val="en-AU"/>
        </w:rPr>
      </w:pPr>
      <w:r w:rsidRPr="003F41EB">
        <w:rPr>
          <w:sz w:val="24"/>
          <w:szCs w:val="24"/>
          <w:lang w:val="en-AU"/>
        </w:rPr>
        <w:t xml:space="preserve">The </w:t>
      </w:r>
      <w:r w:rsidR="00EE162E">
        <w:rPr>
          <w:sz w:val="24"/>
          <w:szCs w:val="24"/>
          <w:lang w:val="en-AU"/>
        </w:rPr>
        <w:t xml:space="preserve">main argument is </w:t>
      </w:r>
      <w:r w:rsidRPr="003F41EB">
        <w:rPr>
          <w:sz w:val="24"/>
          <w:szCs w:val="24"/>
          <w:lang w:val="en-AU"/>
        </w:rPr>
        <w:t>that the incorporation of Patagonia into the Argentine state at the end of the nineteenth century through genocide continues to structure contemporary social relations. This genocidal process involved not only open violence but also the production of racialized internal others and the denial of the violence itself, generating enduring forms of territorial dispossession, urban displacement, and symbolic subordination.</w:t>
      </w:r>
    </w:p>
    <w:p w14:paraId="4F986B6E" w14:textId="77777777" w:rsidR="003F41EB" w:rsidRPr="003F41EB" w:rsidRDefault="003F41EB" w:rsidP="003F41EB">
      <w:pPr>
        <w:jc w:val="both"/>
        <w:rPr>
          <w:sz w:val="24"/>
          <w:szCs w:val="24"/>
          <w:lang w:val="en-AU"/>
        </w:rPr>
      </w:pPr>
    </w:p>
    <w:p w14:paraId="255E4403" w14:textId="78543595" w:rsidR="003F41EB" w:rsidRPr="003F41EB" w:rsidRDefault="003F41EB" w:rsidP="003F41EB">
      <w:pPr>
        <w:jc w:val="both"/>
        <w:rPr>
          <w:sz w:val="24"/>
          <w:szCs w:val="24"/>
          <w:lang w:val="en-AU"/>
        </w:rPr>
      </w:pPr>
      <w:r w:rsidRPr="003F41EB">
        <w:rPr>
          <w:sz w:val="24"/>
          <w:szCs w:val="24"/>
          <w:lang w:val="en-AU"/>
        </w:rPr>
        <w:t xml:space="preserve">Within this context, urban </w:t>
      </w:r>
      <w:proofErr w:type="spellStart"/>
      <w:r w:rsidRPr="003F41EB">
        <w:rPr>
          <w:sz w:val="24"/>
          <w:szCs w:val="24"/>
          <w:lang w:val="en-AU"/>
        </w:rPr>
        <w:t>Mapuche</w:t>
      </w:r>
      <w:proofErr w:type="spellEnd"/>
      <w:r w:rsidRPr="003F41EB">
        <w:rPr>
          <w:sz w:val="24"/>
          <w:szCs w:val="24"/>
          <w:lang w:val="en-AU"/>
        </w:rPr>
        <w:t xml:space="preserve"> youth activism since the 1990s has challenged dominant narratives of extinction and assimilation while connecting Indigenous belonging with experiences of marginalization in urban peripheries. However, the</w:t>
      </w:r>
      <w:r w:rsidR="00EE162E">
        <w:rPr>
          <w:sz w:val="24"/>
          <w:szCs w:val="24"/>
          <w:lang w:val="en-AU"/>
        </w:rPr>
        <w:t>re are</w:t>
      </w:r>
      <w:r w:rsidRPr="003F41EB">
        <w:rPr>
          <w:sz w:val="24"/>
          <w:szCs w:val="24"/>
          <w:lang w:val="en-AU"/>
        </w:rPr>
        <w:t xml:space="preserve"> also explores tensions within contemporary </w:t>
      </w:r>
      <w:proofErr w:type="spellStart"/>
      <w:r w:rsidRPr="003F41EB">
        <w:rPr>
          <w:sz w:val="24"/>
          <w:szCs w:val="24"/>
          <w:lang w:val="en-AU"/>
        </w:rPr>
        <w:t>Mapuche</w:t>
      </w:r>
      <w:proofErr w:type="spellEnd"/>
      <w:r w:rsidRPr="003F41EB">
        <w:rPr>
          <w:sz w:val="24"/>
          <w:szCs w:val="24"/>
          <w:lang w:val="en-AU"/>
        </w:rPr>
        <w:t xml:space="preserve"> activism, particularly around forms of resistance </w:t>
      </w:r>
      <w:proofErr w:type="spellStart"/>
      <w:r w:rsidRPr="003F41EB">
        <w:rPr>
          <w:sz w:val="24"/>
          <w:szCs w:val="24"/>
          <w:lang w:val="en-AU"/>
        </w:rPr>
        <w:t>centered</w:t>
      </w:r>
      <w:proofErr w:type="spellEnd"/>
      <w:r w:rsidRPr="003F41EB">
        <w:rPr>
          <w:sz w:val="24"/>
          <w:szCs w:val="24"/>
          <w:lang w:val="en-AU"/>
        </w:rPr>
        <w:t xml:space="preserve"> on bodily exposure to state violence. Certain strands of activism </w:t>
      </w:r>
      <w:proofErr w:type="spellStart"/>
      <w:r w:rsidRPr="003F41EB">
        <w:rPr>
          <w:sz w:val="24"/>
          <w:szCs w:val="24"/>
          <w:lang w:val="en-AU"/>
        </w:rPr>
        <w:t>resignify</w:t>
      </w:r>
      <w:proofErr w:type="spellEnd"/>
      <w:r w:rsidRPr="003F41EB">
        <w:rPr>
          <w:sz w:val="24"/>
          <w:szCs w:val="24"/>
          <w:lang w:val="en-AU"/>
        </w:rPr>
        <w:t xml:space="preserve"> death as sacrifice and political agency, especially for young </w:t>
      </w:r>
      <w:proofErr w:type="spellStart"/>
      <w:r w:rsidRPr="003F41EB">
        <w:rPr>
          <w:sz w:val="24"/>
          <w:szCs w:val="24"/>
          <w:lang w:val="en-AU"/>
        </w:rPr>
        <w:t>Mapuche</w:t>
      </w:r>
      <w:proofErr w:type="spellEnd"/>
      <w:r w:rsidRPr="003F41EB">
        <w:rPr>
          <w:sz w:val="24"/>
          <w:szCs w:val="24"/>
          <w:lang w:val="en-AU"/>
        </w:rPr>
        <w:t xml:space="preserve"> men positioned as “warriors.”</w:t>
      </w:r>
    </w:p>
    <w:p w14:paraId="2C63F3E5" w14:textId="77777777" w:rsidR="003F41EB" w:rsidRPr="003F41EB" w:rsidRDefault="003F41EB" w:rsidP="003F41EB">
      <w:pPr>
        <w:jc w:val="both"/>
        <w:rPr>
          <w:sz w:val="24"/>
          <w:szCs w:val="24"/>
          <w:lang w:val="en-AU"/>
        </w:rPr>
      </w:pPr>
    </w:p>
    <w:p w14:paraId="72DCC458" w14:textId="1FA465C4" w:rsidR="003F41EB" w:rsidRPr="003F41EB" w:rsidRDefault="003F41EB" w:rsidP="003F41EB">
      <w:pPr>
        <w:jc w:val="both"/>
        <w:rPr>
          <w:sz w:val="24"/>
          <w:szCs w:val="24"/>
          <w:lang w:val="en-AU"/>
        </w:rPr>
      </w:pPr>
      <w:r w:rsidRPr="003F41EB">
        <w:rPr>
          <w:sz w:val="24"/>
          <w:szCs w:val="24"/>
          <w:lang w:val="en-AU"/>
        </w:rPr>
        <w:t xml:space="preserve">The </w:t>
      </w:r>
      <w:r w:rsidR="00EE162E">
        <w:rPr>
          <w:sz w:val="24"/>
          <w:szCs w:val="24"/>
          <w:lang w:val="en-AU"/>
        </w:rPr>
        <w:t>conference aims to a</w:t>
      </w:r>
      <w:r w:rsidRPr="003F41EB">
        <w:rPr>
          <w:sz w:val="24"/>
          <w:szCs w:val="24"/>
          <w:lang w:val="en-AU"/>
        </w:rPr>
        <w:t xml:space="preserve">nalyse how these moral and political constructions may paradoxically reproduce the very necropolitical logics they seek to resist. In response, it highlights the emergence of </w:t>
      </w:r>
      <w:proofErr w:type="spellStart"/>
      <w:r w:rsidRPr="003F41EB">
        <w:rPr>
          <w:sz w:val="24"/>
          <w:szCs w:val="24"/>
          <w:lang w:val="en-AU"/>
        </w:rPr>
        <w:t>Mapuche</w:t>
      </w:r>
      <w:proofErr w:type="spellEnd"/>
      <w:r w:rsidRPr="003F41EB">
        <w:rPr>
          <w:sz w:val="24"/>
          <w:szCs w:val="24"/>
          <w:lang w:val="en-AU"/>
        </w:rPr>
        <w:t xml:space="preserve"> Territorial Feminism, which questions the romanticization of martyrdom and foregrounds alternative forms of resistance oriented toward sustaining life, collective continuity, and territorial security.</w:t>
      </w:r>
    </w:p>
    <w:p w14:paraId="00E0D823" w14:textId="77777777" w:rsidR="00EE162E" w:rsidRPr="003F41EB" w:rsidRDefault="00EE162E">
      <w:pPr>
        <w:jc w:val="both"/>
        <w:rPr>
          <w:sz w:val="24"/>
          <w:szCs w:val="24"/>
          <w:lang w:val="en-AU"/>
        </w:rPr>
      </w:pPr>
    </w:p>
    <w:sectPr w:rsidR="00EE162E" w:rsidRPr="003F41E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0A3"/>
    <w:rsid w:val="001C5B57"/>
    <w:rsid w:val="0034505A"/>
    <w:rsid w:val="00373CE4"/>
    <w:rsid w:val="0038772C"/>
    <w:rsid w:val="003F41EB"/>
    <w:rsid w:val="00A433D9"/>
    <w:rsid w:val="00EE162E"/>
    <w:rsid w:val="00F430A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A1EE8"/>
  <w15:chartTrackingRefBased/>
  <w15:docId w15:val="{D131606F-53EB-479D-91E6-E3A96EF1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0A3"/>
    <w:pPr>
      <w:widowControl w:val="0"/>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link w:val="Ttulo1Car"/>
    <w:uiPriority w:val="9"/>
    <w:qFormat/>
    <w:rsid w:val="00A433D9"/>
    <w:pPr>
      <w:widowControl/>
      <w:suppressAutoHyphens w:val="0"/>
      <w:spacing w:before="100" w:beforeAutospacing="1" w:after="100" w:afterAutospacing="1"/>
      <w:outlineLvl w:val="0"/>
    </w:pPr>
    <w:rPr>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4505A"/>
    <w:rPr>
      <w:color w:val="0563C1" w:themeColor="hyperlink"/>
      <w:u w:val="single"/>
    </w:rPr>
  </w:style>
  <w:style w:type="character" w:styleId="Mencinsinresolver">
    <w:name w:val="Unresolved Mention"/>
    <w:basedOn w:val="Fuentedeprrafopredeter"/>
    <w:uiPriority w:val="99"/>
    <w:semiHidden/>
    <w:unhideWhenUsed/>
    <w:rsid w:val="0034505A"/>
    <w:rPr>
      <w:color w:val="605E5C"/>
      <w:shd w:val="clear" w:color="auto" w:fill="E1DFDD"/>
    </w:rPr>
  </w:style>
  <w:style w:type="character" w:customStyle="1" w:styleId="Ttulo1Car">
    <w:name w:val="Título 1 Car"/>
    <w:basedOn w:val="Fuentedeprrafopredeter"/>
    <w:link w:val="Ttulo1"/>
    <w:uiPriority w:val="9"/>
    <w:rsid w:val="00A433D9"/>
    <w:rPr>
      <w:rFonts w:ascii="Times New Roman" w:eastAsia="Times New Roman" w:hAnsi="Times New Roman" w:cs="Times New Roman"/>
      <w:b/>
      <w:bCs/>
      <w:kern w:val="36"/>
      <w:sz w:val="48"/>
      <w:szCs w:val="48"/>
      <w:lang w:eastAsia="es-AR"/>
    </w:rPr>
  </w:style>
  <w:style w:type="paragraph" w:styleId="NormalWeb">
    <w:name w:val="Normal (Web)"/>
    <w:basedOn w:val="Normal"/>
    <w:uiPriority w:val="99"/>
    <w:semiHidden/>
    <w:unhideWhenUsed/>
    <w:rsid w:val="00A433D9"/>
    <w:pPr>
      <w:widowControl/>
      <w:suppressAutoHyphens w:val="0"/>
      <w:spacing w:before="100" w:beforeAutospacing="1" w:after="100" w:afterAutospacing="1"/>
    </w:pPr>
    <w:rPr>
      <w:sz w:val="24"/>
      <w:szCs w:val="24"/>
      <w:lang w:eastAsia="es-AR"/>
    </w:rPr>
  </w:style>
  <w:style w:type="character" w:customStyle="1" w:styleId="whitespace-normal">
    <w:name w:val="whitespace-normal"/>
    <w:basedOn w:val="Fuentedeprrafopredeter"/>
    <w:rsid w:val="00A43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113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348</Words>
  <Characters>1917</Characters>
  <Application>Microsoft Office Word</Application>
  <DocSecurity>0</DocSecurity>
  <Lines>15</Lines>
  <Paragraphs>4</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Laura</cp:lastModifiedBy>
  <cp:revision>5</cp:revision>
  <dcterms:created xsi:type="dcterms:W3CDTF">2026-05-28T17:48:00Z</dcterms:created>
  <dcterms:modified xsi:type="dcterms:W3CDTF">2026-05-28T17:51:00Z</dcterms:modified>
</cp:coreProperties>
</file>